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附件：</w:t>
      </w:r>
    </w:p>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贵州亚太矿业有限公司普安县泥堡金矿采矿权与贵州省兴仁市泥堡南金矿探矿权范围关系图</w:t>
      </w:r>
    </w:p>
    <w:p>
      <w:pPr>
        <w:jc w:val="center"/>
        <w:rPr>
          <w:rFonts w:hint="eastAsia"/>
          <w:sz w:val="32"/>
          <w:szCs w:val="32"/>
          <w:vertAlign w:val="baseline"/>
          <w:lang w:val="en-US" w:eastAsia="zh-CN"/>
        </w:rPr>
      </w:pPr>
    </w:p>
    <w:p>
      <w:pPr>
        <w:jc w:val="center"/>
        <w:rPr>
          <w:rFonts w:ascii="宋体" w:hAnsi="宋体" w:eastAsia="宋体" w:cs="宋体"/>
          <w:sz w:val="24"/>
          <w:szCs w:val="24"/>
        </w:rPr>
      </w:pPr>
      <w:r>
        <w:rPr>
          <w:rFonts w:ascii="宋体" w:hAnsi="宋体" w:eastAsia="宋体" w:cs="宋体"/>
          <w:sz w:val="24"/>
          <w:szCs w:val="24"/>
        </w:rPr>
        <w:drawing>
          <wp:inline distT="0" distB="0" distL="114300" distR="114300">
            <wp:extent cx="8666480" cy="3630295"/>
            <wp:effectExtent l="0" t="0" r="7620" b="190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rcRect t="10600"/>
                    <a:stretch>
                      <a:fillRect/>
                    </a:stretch>
                  </pic:blipFill>
                  <pic:spPr>
                    <a:xfrm>
                      <a:off x="0" y="0"/>
                      <a:ext cx="8666480" cy="3630295"/>
                    </a:xfrm>
                    <a:prstGeom prst="rect">
                      <a:avLst/>
                    </a:prstGeom>
                    <a:noFill/>
                    <a:ln w="9525">
                      <a:noFill/>
                    </a:ln>
                  </pic:spPr>
                </pic:pic>
              </a:graphicData>
            </a:graphic>
          </wp:inline>
        </w:drawing>
      </w:r>
      <w:bookmarkStart w:id="0" w:name="_GoBack"/>
      <w:bookmarkEnd w:id="0"/>
    </w:p>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480A8A"/>
    <w:rsid w:val="21EF23FD"/>
    <w:rsid w:val="367254F6"/>
    <w:rsid w:val="37F1110B"/>
    <w:rsid w:val="3E6E495C"/>
    <w:rsid w:val="74D413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Office_12.8.2.15209_F1E327BC-269C-435d-A152-05C5408002CA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2026-07-07T10:30:00Z</dcterms:created>
  <dc:creator>Administrator</dc:creator>
  <cp:lastModifiedBy>胡付帅(矿业权管理处（油气资源管理处）)</cp:lastModifiedBy>
  <cp:lastPrinted>2026-09-04T00:48:33Z</cp:lastPrinted>
  <dcterms:modified xsi:type="dcterms:W3CDTF">2026-09-04T00:48:48Z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72DAB0ABEC6B48C49C18BF926CB2362E_12</vt:lpwstr>
  </property>
</Properties>
</file>