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1B" w:rsidRDefault="005B3C42">
      <w:pPr>
        <w:snapToGrid/>
        <w:ind w:firstLineChars="0" w:firstLine="0"/>
        <w:rPr>
          <w:rFonts w:ascii="Times New Roman" w:eastAsia="黑体" w:hAnsi="Times New Roman" w:cs="黑体"/>
        </w:rPr>
      </w:pPr>
      <w:r>
        <w:rPr>
          <w:rFonts w:ascii="Times New Roman" w:eastAsia="黑体" w:hAnsi="Times New Roman" w:cs="黑体" w:hint="eastAsia"/>
        </w:rPr>
        <w:t>附件</w:t>
      </w:r>
      <w:r>
        <w:rPr>
          <w:rFonts w:ascii="Times New Roman" w:eastAsia="黑体" w:hAnsi="Times New Roman" w:cs="黑体" w:hint="eastAsia"/>
        </w:rPr>
        <w:t>2</w:t>
      </w:r>
    </w:p>
    <w:p w:rsidR="00B4101B" w:rsidRDefault="00B4101B">
      <w:pPr>
        <w:snapToGrid/>
        <w:ind w:firstLineChars="0" w:firstLine="0"/>
        <w:rPr>
          <w:rFonts w:ascii="Times New Roman" w:hAnsi="Times New Roman"/>
          <w:b/>
        </w:rPr>
      </w:pPr>
    </w:p>
    <w:p w:rsidR="00B4101B" w:rsidRDefault="005B3C42">
      <w:pPr>
        <w:snapToGrid/>
        <w:ind w:firstLineChars="0" w:firstLine="0"/>
        <w:jc w:val="center"/>
        <w:rPr>
          <w:rFonts w:ascii="Times New Roman" w:eastAsia="方正小标宋简体" w:hAnsi="Times New Roman" w:cs="方正小标宋简体"/>
          <w:b/>
          <w:sz w:val="44"/>
        </w:rPr>
      </w:pPr>
      <w:r>
        <w:rPr>
          <w:rFonts w:ascii="Times New Roman" w:eastAsia="方正小标宋简体" w:hAnsi="Times New Roman" w:cs="方正小标宋简体" w:hint="eastAsia"/>
          <w:sz w:val="44"/>
          <w:szCs w:val="44"/>
        </w:rPr>
        <w:t>贵州省遵义市桐梓县狮溪铝多金属矿（含锂）探矿权挂牌出让</w:t>
      </w:r>
      <w:r>
        <w:rPr>
          <w:rFonts w:ascii="Times New Roman" w:eastAsia="方正小标宋简体" w:hAnsi="Times New Roman" w:cs="方正小标宋简体" w:hint="eastAsia"/>
          <w:sz w:val="44"/>
        </w:rPr>
        <w:t>文件</w:t>
      </w:r>
    </w:p>
    <w:p w:rsidR="00B4101B" w:rsidRDefault="00B4101B">
      <w:pPr>
        <w:snapToGrid/>
        <w:ind w:firstLineChars="0" w:firstLine="0"/>
        <w:rPr>
          <w:rFonts w:ascii="Times New Roman" w:eastAsia="仿宋_GB2312" w:hAnsi="Times New Roman"/>
          <w:b/>
        </w:rPr>
      </w:pPr>
    </w:p>
    <w:p w:rsidR="00B4101B" w:rsidRDefault="00B4101B">
      <w:pPr>
        <w:snapToGrid/>
        <w:ind w:firstLineChars="0" w:firstLine="0"/>
        <w:rPr>
          <w:rFonts w:ascii="Times New Roman" w:eastAsia="仿宋_GB2312" w:hAnsi="Times New Roman"/>
          <w:b/>
        </w:rPr>
      </w:pPr>
    </w:p>
    <w:p w:rsidR="00B4101B" w:rsidRDefault="00B4101B">
      <w:pPr>
        <w:snapToGrid/>
        <w:ind w:firstLineChars="0" w:firstLine="0"/>
        <w:rPr>
          <w:rFonts w:ascii="Times New Roman" w:eastAsia="仿宋_GB2312" w:hAnsi="Times New Roman"/>
          <w:b/>
        </w:rPr>
      </w:pPr>
    </w:p>
    <w:p w:rsidR="00B4101B" w:rsidRDefault="00B4101B">
      <w:pPr>
        <w:snapToGrid/>
        <w:ind w:firstLineChars="0" w:firstLine="0"/>
        <w:rPr>
          <w:rFonts w:ascii="Times New Roman" w:eastAsia="仿宋_GB2312" w:hAnsi="Times New Roman"/>
          <w:b/>
        </w:rPr>
      </w:pPr>
    </w:p>
    <w:tbl>
      <w:tblPr>
        <w:tblpPr w:leftFromText="180" w:rightFromText="180" w:vertAnchor="text" w:horzAnchor="margin" w:tblpXSpec="center" w:tblpY="430"/>
        <w:tblW w:w="9074" w:type="dxa"/>
        <w:tblLayout w:type="fixed"/>
        <w:tblLook w:val="04A0" w:firstRow="1" w:lastRow="0" w:firstColumn="1" w:lastColumn="0" w:noHBand="0" w:noVBand="1"/>
      </w:tblPr>
      <w:tblGrid>
        <w:gridCol w:w="2960"/>
        <w:gridCol w:w="6114"/>
      </w:tblGrid>
      <w:tr w:rsidR="00B4101B">
        <w:tc>
          <w:tcPr>
            <w:tcW w:w="2960" w:type="dxa"/>
            <w:tcBorders>
              <w:top w:val="nil"/>
              <w:left w:val="nil"/>
              <w:bottom w:val="nil"/>
              <w:right w:val="nil"/>
            </w:tcBorders>
          </w:tcPr>
          <w:p w:rsidR="00B4101B" w:rsidRDefault="005B3C42">
            <w:pPr>
              <w:snapToGrid/>
              <w:ind w:firstLineChars="0" w:firstLine="0"/>
              <w:jc w:val="distribute"/>
              <w:rPr>
                <w:rFonts w:ascii="Times New Roman" w:eastAsia="仿宋_GB2312" w:hAnsi="Times New Roman"/>
                <w:b/>
              </w:rPr>
            </w:pPr>
            <w:r>
              <w:rPr>
                <w:rFonts w:ascii="Times New Roman" w:eastAsia="仿宋_GB2312" w:hAnsi="Times New Roman" w:hint="eastAsia"/>
                <w:b/>
              </w:rPr>
              <w:t>项目编号</w:t>
            </w:r>
            <w:r>
              <w:rPr>
                <w:rFonts w:ascii="Times New Roman" w:eastAsia="仿宋_GB2312" w:hAnsi="Times New Roman" w:hint="eastAsia"/>
                <w:b/>
              </w:rPr>
              <w:t>:</w:t>
            </w:r>
          </w:p>
        </w:tc>
        <w:tc>
          <w:tcPr>
            <w:tcW w:w="6114" w:type="dxa"/>
            <w:tcBorders>
              <w:top w:val="nil"/>
              <w:left w:val="nil"/>
              <w:bottom w:val="nil"/>
              <w:right w:val="nil"/>
            </w:tcBorders>
          </w:tcPr>
          <w:p w:rsidR="00B4101B" w:rsidRDefault="005B3C42">
            <w:pPr>
              <w:snapToGrid/>
              <w:ind w:firstLineChars="0" w:firstLine="0"/>
              <w:rPr>
                <w:rFonts w:ascii="Times New Roman" w:eastAsia="仿宋_GB2312" w:hAnsi="Times New Roman"/>
                <w:b/>
              </w:rPr>
            </w:pPr>
            <w:r>
              <w:rPr>
                <w:rFonts w:ascii="Times New Roman" w:eastAsia="仿宋_GB2312" w:hAnsi="Times New Roman" w:hint="eastAsia"/>
                <w:b/>
              </w:rPr>
              <w:t>遵市交易〔矿〕挂字〔</w:t>
            </w:r>
            <w:r>
              <w:rPr>
                <w:rFonts w:ascii="Times New Roman" w:eastAsia="仿宋_GB2312" w:hAnsi="Times New Roman" w:hint="eastAsia"/>
                <w:b/>
              </w:rPr>
              <w:t>2023</w:t>
            </w:r>
            <w:r>
              <w:rPr>
                <w:rFonts w:ascii="Times New Roman" w:eastAsia="仿宋_GB2312" w:hAnsi="Times New Roman" w:hint="eastAsia"/>
                <w:b/>
              </w:rPr>
              <w:t>〕</w:t>
            </w:r>
            <w:r>
              <w:rPr>
                <w:rFonts w:ascii="Times New Roman" w:eastAsia="仿宋_GB2312" w:hAnsi="Times New Roman" w:hint="eastAsia"/>
                <w:b/>
              </w:rPr>
              <w:t>29</w:t>
            </w:r>
            <w:r>
              <w:rPr>
                <w:rFonts w:ascii="Times New Roman" w:eastAsia="仿宋_GB2312" w:hAnsi="Times New Roman" w:hint="eastAsia"/>
                <w:b/>
              </w:rPr>
              <w:t>号</w:t>
            </w:r>
          </w:p>
        </w:tc>
      </w:tr>
      <w:tr w:rsidR="00B4101B">
        <w:tc>
          <w:tcPr>
            <w:tcW w:w="2960" w:type="dxa"/>
            <w:tcBorders>
              <w:top w:val="nil"/>
              <w:left w:val="nil"/>
              <w:bottom w:val="nil"/>
              <w:right w:val="nil"/>
            </w:tcBorders>
          </w:tcPr>
          <w:p w:rsidR="00B4101B" w:rsidRDefault="005B3C42">
            <w:pPr>
              <w:snapToGrid/>
              <w:ind w:firstLineChars="0" w:firstLine="0"/>
              <w:jc w:val="distribute"/>
              <w:rPr>
                <w:rFonts w:ascii="Times New Roman" w:eastAsia="仿宋_GB2312" w:hAnsi="Times New Roman"/>
                <w:b/>
              </w:rPr>
            </w:pPr>
            <w:r>
              <w:rPr>
                <w:rFonts w:ascii="Times New Roman" w:eastAsia="仿宋_GB2312" w:hAnsi="Times New Roman" w:hint="eastAsia"/>
                <w:b/>
              </w:rPr>
              <w:t>项目名称</w:t>
            </w:r>
            <w:r>
              <w:rPr>
                <w:rFonts w:ascii="Times New Roman" w:eastAsia="仿宋_GB2312" w:hAnsi="Times New Roman" w:hint="eastAsia"/>
                <w:b/>
              </w:rPr>
              <w:t>:</w:t>
            </w:r>
          </w:p>
        </w:tc>
        <w:tc>
          <w:tcPr>
            <w:tcW w:w="6114" w:type="dxa"/>
            <w:tcBorders>
              <w:top w:val="nil"/>
              <w:left w:val="nil"/>
              <w:bottom w:val="nil"/>
              <w:right w:val="nil"/>
            </w:tcBorders>
          </w:tcPr>
          <w:p w:rsidR="00B4101B" w:rsidRDefault="005B3C42">
            <w:pPr>
              <w:snapToGrid/>
              <w:ind w:firstLineChars="0" w:firstLine="0"/>
              <w:rPr>
                <w:rFonts w:ascii="Times New Roman" w:eastAsia="仿宋_GB2312" w:hAnsi="Times New Roman"/>
                <w:b/>
              </w:rPr>
            </w:pPr>
            <w:r>
              <w:rPr>
                <w:rFonts w:ascii="Times New Roman" w:eastAsia="仿宋_GB2312" w:hAnsi="Times New Roman" w:hint="eastAsia"/>
                <w:b/>
              </w:rPr>
              <w:t>贵州省遵义市桐梓县狮溪铝多金属矿（含锂）探矿权挂牌出让</w:t>
            </w:r>
          </w:p>
        </w:tc>
      </w:tr>
      <w:tr w:rsidR="00B4101B">
        <w:tc>
          <w:tcPr>
            <w:tcW w:w="2960" w:type="dxa"/>
            <w:tcBorders>
              <w:top w:val="nil"/>
              <w:left w:val="nil"/>
              <w:bottom w:val="nil"/>
              <w:right w:val="nil"/>
            </w:tcBorders>
          </w:tcPr>
          <w:p w:rsidR="00B4101B" w:rsidRDefault="005B3C42">
            <w:pPr>
              <w:snapToGrid/>
              <w:ind w:firstLineChars="0" w:firstLine="0"/>
              <w:jc w:val="distribute"/>
              <w:rPr>
                <w:rFonts w:ascii="Times New Roman" w:eastAsia="仿宋_GB2312" w:hAnsi="Times New Roman"/>
                <w:b/>
              </w:rPr>
            </w:pPr>
            <w:r>
              <w:rPr>
                <w:rFonts w:ascii="Times New Roman" w:eastAsia="仿宋_GB2312" w:hAnsi="Times New Roman" w:hint="eastAsia"/>
                <w:b/>
              </w:rPr>
              <w:t>出</w:t>
            </w:r>
            <w:r>
              <w:rPr>
                <w:rFonts w:ascii="Times New Roman" w:eastAsia="仿宋_GB2312" w:hAnsi="Times New Roman" w:hint="eastAsia"/>
                <w:b/>
              </w:rPr>
              <w:t xml:space="preserve"> </w:t>
            </w:r>
            <w:r>
              <w:rPr>
                <w:rFonts w:ascii="Times New Roman" w:eastAsia="仿宋_GB2312" w:hAnsi="Times New Roman" w:hint="eastAsia"/>
                <w:b/>
              </w:rPr>
              <w:t>让</w:t>
            </w:r>
            <w:r>
              <w:rPr>
                <w:rFonts w:ascii="Times New Roman" w:eastAsia="仿宋_GB2312" w:hAnsi="Times New Roman" w:hint="eastAsia"/>
                <w:b/>
              </w:rPr>
              <w:t xml:space="preserve"> </w:t>
            </w:r>
            <w:r>
              <w:rPr>
                <w:rFonts w:ascii="Times New Roman" w:eastAsia="仿宋_GB2312" w:hAnsi="Times New Roman" w:hint="eastAsia"/>
                <w:b/>
              </w:rPr>
              <w:t>人</w:t>
            </w:r>
            <w:r>
              <w:rPr>
                <w:rFonts w:ascii="Times New Roman" w:eastAsia="仿宋_GB2312" w:hAnsi="Times New Roman" w:hint="eastAsia"/>
                <w:b/>
              </w:rPr>
              <w:t>:</w:t>
            </w:r>
          </w:p>
        </w:tc>
        <w:tc>
          <w:tcPr>
            <w:tcW w:w="6114" w:type="dxa"/>
            <w:tcBorders>
              <w:top w:val="nil"/>
              <w:left w:val="nil"/>
              <w:bottom w:val="nil"/>
              <w:right w:val="nil"/>
            </w:tcBorders>
          </w:tcPr>
          <w:p w:rsidR="00B4101B" w:rsidRDefault="005B3C42">
            <w:pPr>
              <w:snapToGrid/>
              <w:ind w:firstLineChars="0" w:firstLine="0"/>
              <w:rPr>
                <w:rFonts w:ascii="Times New Roman" w:eastAsia="仿宋_GB2312" w:hAnsi="Times New Roman"/>
                <w:b/>
              </w:rPr>
            </w:pPr>
            <w:r>
              <w:rPr>
                <w:rFonts w:ascii="Times New Roman" w:eastAsia="仿宋_GB2312" w:hAnsi="Times New Roman" w:hint="eastAsia"/>
                <w:b/>
              </w:rPr>
              <w:t>贵州省自然资源厅</w:t>
            </w:r>
          </w:p>
        </w:tc>
      </w:tr>
      <w:tr w:rsidR="00B4101B">
        <w:tc>
          <w:tcPr>
            <w:tcW w:w="2960" w:type="dxa"/>
            <w:tcBorders>
              <w:top w:val="nil"/>
              <w:left w:val="nil"/>
              <w:bottom w:val="nil"/>
              <w:right w:val="nil"/>
            </w:tcBorders>
          </w:tcPr>
          <w:p w:rsidR="00B4101B" w:rsidRDefault="005B3C42">
            <w:pPr>
              <w:snapToGrid/>
              <w:ind w:firstLineChars="0" w:firstLine="0"/>
              <w:jc w:val="distribute"/>
              <w:rPr>
                <w:rFonts w:ascii="Times New Roman" w:eastAsia="仿宋_GB2312" w:hAnsi="Times New Roman"/>
                <w:b/>
              </w:rPr>
            </w:pPr>
            <w:r>
              <w:rPr>
                <w:rFonts w:ascii="Times New Roman" w:eastAsia="仿宋_GB2312" w:hAnsi="Times New Roman" w:hint="eastAsia"/>
                <w:b/>
              </w:rPr>
              <w:t>交易组织实施机构</w:t>
            </w:r>
            <w:r>
              <w:rPr>
                <w:rFonts w:ascii="Times New Roman" w:eastAsia="仿宋_GB2312" w:hAnsi="Times New Roman" w:hint="eastAsia"/>
                <w:b/>
              </w:rPr>
              <w:t>:</w:t>
            </w:r>
          </w:p>
        </w:tc>
        <w:tc>
          <w:tcPr>
            <w:tcW w:w="6114" w:type="dxa"/>
            <w:tcBorders>
              <w:top w:val="nil"/>
              <w:left w:val="nil"/>
              <w:bottom w:val="nil"/>
              <w:right w:val="nil"/>
            </w:tcBorders>
          </w:tcPr>
          <w:p w:rsidR="00B4101B" w:rsidRDefault="005B3C42">
            <w:pPr>
              <w:snapToGrid/>
              <w:ind w:firstLineChars="0" w:firstLine="0"/>
              <w:rPr>
                <w:rFonts w:ascii="Times New Roman" w:eastAsia="仿宋_GB2312" w:hAnsi="Times New Roman"/>
                <w:b/>
                <w:u w:val="single"/>
              </w:rPr>
            </w:pPr>
            <w:r>
              <w:rPr>
                <w:rFonts w:ascii="Times New Roman" w:eastAsia="仿宋_GB2312" w:hAnsi="Times New Roman" w:hint="eastAsia"/>
                <w:b/>
              </w:rPr>
              <w:t>遵义市</w:t>
            </w:r>
            <w:r>
              <w:rPr>
                <w:rFonts w:ascii="Times New Roman" w:eastAsia="仿宋_GB2312" w:hAnsi="Times New Roman" w:hint="eastAsia"/>
                <w:b/>
              </w:rPr>
              <w:t>公共资源交易中心</w:t>
            </w:r>
          </w:p>
        </w:tc>
      </w:tr>
    </w:tbl>
    <w:p w:rsidR="00B4101B" w:rsidRDefault="00B4101B">
      <w:pPr>
        <w:snapToGrid/>
        <w:ind w:firstLineChars="0" w:firstLine="0"/>
        <w:rPr>
          <w:rFonts w:ascii="Times New Roman" w:eastAsia="仿宋_GB2312" w:hAnsi="Times New Roman"/>
          <w:b/>
        </w:rPr>
      </w:pPr>
    </w:p>
    <w:p w:rsidR="00B4101B" w:rsidRDefault="00B4101B">
      <w:pPr>
        <w:snapToGrid/>
        <w:ind w:firstLineChars="0" w:firstLine="0"/>
        <w:rPr>
          <w:rFonts w:ascii="Times New Roman" w:eastAsia="仿宋_GB2312" w:hAnsi="Times New Roman"/>
          <w:b/>
        </w:rPr>
      </w:pPr>
    </w:p>
    <w:p w:rsidR="00B4101B" w:rsidRDefault="00B4101B">
      <w:pPr>
        <w:snapToGrid/>
        <w:ind w:firstLineChars="0" w:firstLine="0"/>
        <w:rPr>
          <w:rFonts w:ascii="Times New Roman" w:eastAsia="仿宋_GB2312" w:hAnsi="Times New Roman"/>
          <w:b/>
        </w:rPr>
      </w:pPr>
    </w:p>
    <w:p w:rsidR="00B4101B" w:rsidRDefault="005B3C42">
      <w:pPr>
        <w:ind w:firstLineChars="0" w:firstLine="0"/>
        <w:jc w:val="center"/>
        <w:rPr>
          <w:rFonts w:ascii="Times New Roman" w:hAnsi="Times New Roman"/>
          <w:b/>
        </w:rPr>
      </w:pPr>
      <w:r>
        <w:rPr>
          <w:rFonts w:ascii="Times New Roman" w:hAnsi="Times New Roman"/>
          <w:b/>
        </w:rPr>
        <w:t>2023</w:t>
      </w:r>
      <w:r>
        <w:rPr>
          <w:rFonts w:ascii="Times New Roman" w:hAnsi="Times New Roman"/>
          <w:b/>
        </w:rPr>
        <w:t>年</w:t>
      </w:r>
      <w:r>
        <w:rPr>
          <w:rFonts w:ascii="Times New Roman" w:hAnsi="Times New Roman" w:hint="eastAsia"/>
          <w:b/>
        </w:rPr>
        <w:t>11</w:t>
      </w:r>
      <w:r>
        <w:rPr>
          <w:rFonts w:ascii="Times New Roman" w:hAnsi="Times New Roman"/>
          <w:b/>
        </w:rPr>
        <w:t>月</w:t>
      </w:r>
    </w:p>
    <w:p w:rsidR="00B4101B" w:rsidRDefault="005B3C42">
      <w:pPr>
        <w:pStyle w:val="20"/>
        <w:snapToGrid/>
        <w:ind w:firstLine="640"/>
        <w:rPr>
          <w:rFonts w:ascii="Times New Roman" w:hAnsi="Times New Roman"/>
        </w:rPr>
      </w:pPr>
      <w:r>
        <w:rPr>
          <w:rFonts w:ascii="Times New Roman" w:hAnsi="Times New Roman"/>
        </w:rPr>
        <w:t xml:space="preserve">  </w:t>
      </w:r>
    </w:p>
    <w:p w:rsidR="00B4101B" w:rsidRDefault="005B3C42">
      <w:pPr>
        <w:pStyle w:val="1"/>
        <w:spacing w:before="0" w:after="0" w:line="560" w:lineRule="exact"/>
        <w:ind w:firstLineChars="0" w:firstLine="0"/>
        <w:rPr>
          <w:rFonts w:ascii="Times New Roman" w:hAnsi="Times New Roman"/>
        </w:rPr>
      </w:pPr>
      <w:r>
        <w:rPr>
          <w:rFonts w:ascii="Times New Roman" w:hAnsi="Times New Roman"/>
        </w:rPr>
        <w:br w:type="page"/>
      </w:r>
      <w:bookmarkStart w:id="0" w:name="_Toc6511"/>
      <w:bookmarkStart w:id="1" w:name="_Toc7534"/>
      <w:bookmarkEnd w:id="0"/>
      <w:r>
        <w:rPr>
          <w:rFonts w:ascii="Times New Roman" w:hAnsi="Times New Roman" w:hint="eastAsia"/>
        </w:rPr>
        <w:lastRenderedPageBreak/>
        <w:t>第一章</w:t>
      </w:r>
      <w:r>
        <w:rPr>
          <w:rFonts w:ascii="Times New Roman" w:hAnsi="Times New Roman" w:hint="eastAsia"/>
        </w:rPr>
        <w:t xml:space="preserve"> </w:t>
      </w:r>
      <w:bookmarkEnd w:id="1"/>
      <w:r>
        <w:rPr>
          <w:rFonts w:ascii="Times New Roman" w:hAnsi="Times New Roman" w:hint="eastAsia"/>
        </w:rPr>
        <w:t>竞买须知</w:t>
      </w:r>
    </w:p>
    <w:p w:rsidR="00B4101B" w:rsidRDefault="00B4101B">
      <w:pPr>
        <w:pStyle w:val="2"/>
        <w:snapToGrid/>
        <w:spacing w:before="0" w:after="0" w:line="560" w:lineRule="exact"/>
        <w:ind w:firstLineChars="200" w:firstLine="640"/>
        <w:jc w:val="both"/>
        <w:rPr>
          <w:rFonts w:ascii="Times New Roman" w:hAnsi="Times New Roman"/>
          <w:b w:val="0"/>
          <w:sz w:val="32"/>
        </w:rPr>
      </w:pPr>
      <w:bookmarkStart w:id="2" w:name="_Toc22159"/>
      <w:bookmarkStart w:id="3" w:name="_Toc11629"/>
      <w:bookmarkStart w:id="4" w:name="_Toc467235654"/>
      <w:bookmarkStart w:id="5" w:name="_Toc23315"/>
      <w:bookmarkStart w:id="6" w:name="_Toc466928017"/>
      <w:bookmarkEnd w:id="2"/>
      <w:bookmarkEnd w:id="3"/>
      <w:bookmarkEnd w:id="4"/>
      <w:bookmarkEnd w:id="5"/>
      <w:bookmarkEnd w:id="6"/>
    </w:p>
    <w:p w:rsidR="00B4101B" w:rsidRDefault="005B3C42">
      <w:pPr>
        <w:pStyle w:val="2"/>
        <w:snapToGrid/>
        <w:spacing w:before="0" w:after="0" w:line="560" w:lineRule="exact"/>
        <w:ind w:firstLineChars="200" w:firstLine="640"/>
        <w:jc w:val="both"/>
        <w:rPr>
          <w:rFonts w:ascii="Times New Roman" w:hAnsi="Times New Roman"/>
          <w:b w:val="0"/>
          <w:sz w:val="32"/>
        </w:rPr>
      </w:pPr>
      <w:r>
        <w:rPr>
          <w:rFonts w:ascii="Times New Roman" w:hAnsi="Times New Roman" w:hint="eastAsia"/>
          <w:b w:val="0"/>
          <w:sz w:val="32"/>
        </w:rPr>
        <w:t>一、关于出让文件</w:t>
      </w:r>
    </w:p>
    <w:p w:rsidR="00B4101B" w:rsidRDefault="005B3C42">
      <w:pPr>
        <w:snapToGrid/>
        <w:spacing w:line="560" w:lineRule="exact"/>
        <w:rPr>
          <w:rFonts w:ascii="Times New Roman" w:eastAsia="楷体" w:hAnsi="Times New Roman"/>
        </w:rPr>
      </w:pPr>
      <w:bookmarkStart w:id="7" w:name="_Toc22344"/>
      <w:bookmarkStart w:id="8" w:name="_Toc37108519"/>
      <w:bookmarkStart w:id="9" w:name="_Toc37108511"/>
      <w:bookmarkStart w:id="10" w:name="_Toc470767499"/>
      <w:bookmarkStart w:id="11" w:name="_Toc2710"/>
      <w:bookmarkStart w:id="12" w:name="_Toc37108517"/>
      <w:bookmarkStart w:id="13" w:name="_Hlk80977375"/>
      <w:bookmarkEnd w:id="7"/>
      <w:bookmarkEnd w:id="8"/>
      <w:bookmarkEnd w:id="9"/>
      <w:bookmarkEnd w:id="10"/>
      <w:bookmarkEnd w:id="11"/>
      <w:bookmarkEnd w:id="12"/>
      <w:r>
        <w:rPr>
          <w:rFonts w:ascii="Times New Roman" w:eastAsia="楷体" w:hAnsi="Times New Roman"/>
        </w:rPr>
        <w:t>（一）出让文件的解释、澄清</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rPr>
        <w:t>竞买人获取出让文件后，应仔细检查出让文件所有的事项、格式、条款和规范要求等，若对出让文件有疑问，应于出让公告截止时间前以书面形式向贵州省自然资源厅、</w:t>
      </w:r>
      <w:r>
        <w:rPr>
          <w:rFonts w:ascii="Times New Roman" w:eastAsia="仿宋_GB2312" w:hAnsi="Times New Roman" w:cs="仿宋_GB2312" w:hint="eastAsia"/>
        </w:rPr>
        <w:t>遵义市</w:t>
      </w:r>
      <w:r>
        <w:rPr>
          <w:rFonts w:ascii="Times New Roman" w:eastAsia="仿宋_GB2312" w:hAnsi="Times New Roman" w:cs="仿宋_GB2312"/>
        </w:rPr>
        <w:t>自然资源局或</w:t>
      </w:r>
      <w:r>
        <w:rPr>
          <w:rFonts w:ascii="Times New Roman" w:eastAsia="仿宋_GB2312" w:hAnsi="Times New Roman" w:cs="仿宋_GB2312" w:hint="eastAsia"/>
        </w:rPr>
        <w:t>遵义市</w:t>
      </w:r>
      <w:r>
        <w:rPr>
          <w:rFonts w:ascii="Times New Roman" w:eastAsia="仿宋_GB2312" w:hAnsi="Times New Roman" w:cs="仿宋_GB2312" w:hint="eastAsia"/>
        </w:rPr>
        <w:t>公共资源交易中心</w:t>
      </w:r>
      <w:r>
        <w:rPr>
          <w:rFonts w:ascii="Times New Roman" w:eastAsia="仿宋_GB2312" w:hAnsi="Times New Roman" w:cs="仿宋_GB2312"/>
        </w:rPr>
        <w:t>提出。若竞买人未按要求办理有关事项，引起的损失及风险自行承担。</w:t>
      </w:r>
    </w:p>
    <w:p w:rsidR="00B4101B" w:rsidRDefault="005B3C42">
      <w:pPr>
        <w:snapToGrid/>
        <w:spacing w:line="560" w:lineRule="exact"/>
        <w:rPr>
          <w:rFonts w:ascii="Times New Roman" w:eastAsia="楷体" w:hAnsi="Times New Roman"/>
        </w:rPr>
      </w:pPr>
      <w:r>
        <w:rPr>
          <w:rFonts w:ascii="Times New Roman" w:eastAsia="楷体" w:hAnsi="Times New Roman"/>
        </w:rPr>
        <w:t>（二）出让文件的修改、补充</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1.</w:t>
      </w:r>
      <w:r>
        <w:rPr>
          <w:rFonts w:ascii="Times New Roman" w:eastAsia="仿宋_GB2312" w:hAnsi="Times New Roman" w:cs="仿宋_GB2312" w:hint="eastAsia"/>
        </w:rPr>
        <w:t>出让公告发布期间，公告内容发生变化的，出让人应当在公告截止时间前，将修改补充内容以公告形式在自然资源部网站、贵州省自然资源厅网站</w:t>
      </w:r>
      <w:r>
        <w:rPr>
          <w:rFonts w:ascii="Times New Roman" w:eastAsia="仿宋_GB2312" w:hAnsi="Times New Roman" w:cs="仿宋_GB2312" w:hint="eastAsia"/>
        </w:rPr>
        <w:t>、遵义市</w:t>
      </w:r>
      <w:r>
        <w:rPr>
          <w:rFonts w:ascii="Times New Roman" w:eastAsia="仿宋_GB2312" w:hAnsi="Times New Roman" w:cs="仿宋_GB2312" w:hint="eastAsia"/>
        </w:rPr>
        <w:t>自然资源</w:t>
      </w:r>
      <w:r>
        <w:rPr>
          <w:rFonts w:ascii="Times New Roman" w:eastAsia="仿宋_GB2312" w:hAnsi="Times New Roman" w:cs="仿宋_GB2312" w:hint="eastAsia"/>
        </w:rPr>
        <w:t>局</w:t>
      </w:r>
      <w:r>
        <w:rPr>
          <w:rFonts w:ascii="Times New Roman" w:eastAsia="仿宋_GB2312" w:hAnsi="Times New Roman" w:cs="仿宋_GB2312" w:hint="eastAsia"/>
        </w:rPr>
        <w:t>网站及</w:t>
      </w:r>
      <w:r>
        <w:rPr>
          <w:rFonts w:ascii="Times New Roman" w:eastAsia="仿宋_GB2312" w:hAnsi="Times New Roman" w:cs="仿宋_GB2312" w:hint="eastAsia"/>
        </w:rPr>
        <w:t>遵义市</w:t>
      </w:r>
      <w:r>
        <w:rPr>
          <w:rFonts w:ascii="Times New Roman" w:eastAsia="仿宋_GB2312" w:hAnsi="Times New Roman" w:cs="仿宋_GB2312" w:hint="eastAsia"/>
        </w:rPr>
        <w:t>公共资源交易中心网站发布，至挂牌起始时间不足</w:t>
      </w:r>
      <w:r>
        <w:rPr>
          <w:rFonts w:ascii="Times New Roman" w:eastAsia="仿宋_GB2312" w:hAnsi="Times New Roman" w:cs="仿宋_GB2312" w:hint="eastAsia"/>
        </w:rPr>
        <w:t>3</w:t>
      </w:r>
      <w:r>
        <w:rPr>
          <w:rFonts w:ascii="Times New Roman" w:eastAsia="仿宋_GB2312" w:hAnsi="Times New Roman" w:cs="仿宋_GB2312" w:hint="eastAsia"/>
        </w:rPr>
        <w:t>个工作日的，挂牌起始日顺</w:t>
      </w:r>
      <w:r>
        <w:rPr>
          <w:rFonts w:ascii="Times New Roman" w:eastAsia="仿宋_GB2312" w:hAnsi="Times New Roman" w:cs="仿宋_GB2312" w:hint="eastAsia"/>
        </w:rPr>
        <w:t>延。涉及矿种、范围、出让年限等重大变化的，挂牌起始日应当按照公告时间不低于</w:t>
      </w:r>
      <w:r>
        <w:rPr>
          <w:rFonts w:ascii="Times New Roman" w:eastAsia="仿宋_GB2312" w:hAnsi="Times New Roman" w:cs="仿宋_GB2312" w:hint="eastAsia"/>
        </w:rPr>
        <w:t>2</w:t>
      </w:r>
      <w:r>
        <w:rPr>
          <w:rFonts w:ascii="Times New Roman" w:eastAsia="仿宋_GB2312" w:hAnsi="Times New Roman" w:cs="仿宋_GB2312" w:hint="eastAsia"/>
        </w:rPr>
        <w:t>0</w:t>
      </w:r>
      <w:r>
        <w:rPr>
          <w:rFonts w:ascii="Times New Roman" w:eastAsia="仿宋_GB2312" w:hAnsi="Times New Roman" w:cs="仿宋_GB2312" w:hint="eastAsia"/>
        </w:rPr>
        <w:t>个工作日的要求顺延。</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2.</w:t>
      </w:r>
      <w:r>
        <w:rPr>
          <w:rFonts w:ascii="Times New Roman" w:eastAsia="仿宋_GB2312" w:hAnsi="Times New Roman" w:cs="仿宋_GB2312" w:hint="eastAsia"/>
        </w:rPr>
        <w:t>出让文件的修改、补充内容一旦公告，将作为出让文件的组成部分。当出让文件的修改、补充等在同一内容的表述上不一致时，以最后发出的公告为准。</w:t>
      </w:r>
    </w:p>
    <w:p w:rsidR="00B4101B" w:rsidRDefault="005B3C42">
      <w:pPr>
        <w:adjustRightInd/>
        <w:snapToGrid/>
        <w:spacing w:line="560" w:lineRule="exact"/>
        <w:rPr>
          <w:rFonts w:ascii="Times New Roman" w:eastAsia="楷体" w:hAnsi="Times New Roman"/>
        </w:rPr>
      </w:pPr>
      <w:r>
        <w:rPr>
          <w:rFonts w:ascii="Times New Roman" w:eastAsia="楷体" w:hAnsi="Times New Roman"/>
        </w:rPr>
        <w:t>（三）出让文件变更的通知</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本次出让有关信息如果发生变动变更，将在自然资源部网站、贵州省自然资源厅网站</w:t>
      </w:r>
      <w:r>
        <w:rPr>
          <w:rFonts w:ascii="Times New Roman" w:eastAsia="仿宋_GB2312" w:hAnsi="Times New Roman" w:cs="仿宋_GB2312" w:hint="eastAsia"/>
        </w:rPr>
        <w:t>、遵义市</w:t>
      </w:r>
      <w:r>
        <w:rPr>
          <w:rFonts w:ascii="Times New Roman" w:eastAsia="仿宋_GB2312" w:hAnsi="Times New Roman" w:cs="仿宋_GB2312" w:hint="eastAsia"/>
        </w:rPr>
        <w:t>自然资源</w:t>
      </w:r>
      <w:r>
        <w:rPr>
          <w:rFonts w:ascii="Times New Roman" w:eastAsia="仿宋_GB2312" w:hAnsi="Times New Roman" w:cs="仿宋_GB2312" w:hint="eastAsia"/>
        </w:rPr>
        <w:t>局</w:t>
      </w:r>
      <w:r>
        <w:rPr>
          <w:rFonts w:ascii="Times New Roman" w:eastAsia="仿宋_GB2312" w:hAnsi="Times New Roman" w:cs="仿宋_GB2312" w:hint="eastAsia"/>
        </w:rPr>
        <w:t>网站</w:t>
      </w:r>
      <w:r>
        <w:rPr>
          <w:rFonts w:ascii="Times New Roman" w:eastAsia="仿宋_GB2312" w:hAnsi="Times New Roman" w:hint="eastAsia"/>
        </w:rPr>
        <w:t>及</w:t>
      </w:r>
      <w:r>
        <w:rPr>
          <w:rFonts w:ascii="Times New Roman" w:eastAsia="仿宋_GB2312" w:hAnsi="Times New Roman" w:cs="仿宋_GB2312" w:hint="eastAsia"/>
        </w:rPr>
        <w:t>遵义市</w:t>
      </w:r>
      <w:r>
        <w:rPr>
          <w:rFonts w:ascii="Times New Roman" w:eastAsia="仿宋_GB2312" w:hAnsi="Times New Roman" w:cs="仿宋_GB2312" w:hint="eastAsia"/>
        </w:rPr>
        <w:t>公共资</w:t>
      </w:r>
      <w:r>
        <w:rPr>
          <w:rFonts w:ascii="Times New Roman" w:eastAsia="仿宋_GB2312" w:hAnsi="Times New Roman" w:cs="仿宋_GB2312" w:hint="eastAsia"/>
        </w:rPr>
        <w:lastRenderedPageBreak/>
        <w:t>源交易中心</w:t>
      </w:r>
      <w:r>
        <w:rPr>
          <w:rFonts w:ascii="Times New Roman" w:eastAsia="仿宋_GB2312" w:hAnsi="Times New Roman" w:hint="eastAsia"/>
        </w:rPr>
        <w:t>网站发布，竞买人需密切关注。竞买人未能及时接收、知悉出让文件变动变更信息，或未按照信息变更后的要求办理有关事项的，自行承担一切</w:t>
      </w:r>
      <w:r>
        <w:rPr>
          <w:rFonts w:ascii="Times New Roman" w:eastAsia="仿宋_GB2312" w:hAnsi="Times New Roman" w:hint="eastAsia"/>
        </w:rPr>
        <w:t>后果。</w:t>
      </w:r>
    </w:p>
    <w:p w:rsidR="00B4101B" w:rsidRDefault="005B3C42">
      <w:pPr>
        <w:pStyle w:val="2"/>
        <w:snapToGrid/>
        <w:spacing w:before="0" w:after="0" w:line="560" w:lineRule="exact"/>
        <w:ind w:firstLineChars="200" w:firstLine="640"/>
        <w:jc w:val="both"/>
        <w:rPr>
          <w:rFonts w:ascii="Times New Roman" w:hAnsi="Times New Roman"/>
          <w:b w:val="0"/>
          <w:sz w:val="32"/>
        </w:rPr>
      </w:pPr>
      <w:r>
        <w:rPr>
          <w:rFonts w:ascii="Times New Roman" w:hAnsi="Times New Roman" w:hint="eastAsia"/>
          <w:b w:val="0"/>
          <w:sz w:val="32"/>
        </w:rPr>
        <w:t>二、关于出让合同签订</w:t>
      </w:r>
    </w:p>
    <w:p w:rsidR="00B4101B" w:rsidRDefault="005B3C42">
      <w:pPr>
        <w:adjustRightInd/>
        <w:snapToGrid/>
        <w:spacing w:line="560" w:lineRule="exact"/>
        <w:rPr>
          <w:rFonts w:ascii="Times New Roman" w:eastAsia="仿宋_GB2312" w:hAnsi="Times New Roman"/>
        </w:rPr>
      </w:pPr>
      <w:bookmarkStart w:id="14" w:name="_Toc466928023"/>
      <w:bookmarkStart w:id="15" w:name="_Toc30807"/>
      <w:bookmarkStart w:id="16" w:name="_Toc17028"/>
      <w:bookmarkEnd w:id="13"/>
      <w:bookmarkEnd w:id="14"/>
      <w:bookmarkEnd w:id="15"/>
      <w:bookmarkEnd w:id="16"/>
      <w:r>
        <w:rPr>
          <w:rFonts w:ascii="Times New Roman" w:eastAsia="仿宋_GB2312" w:hAnsi="Times New Roman" w:hint="eastAsia"/>
        </w:rPr>
        <w:t>挂牌成交结果公示期间无异议的，竞得人在在成交结果公示结束后</w:t>
      </w:r>
      <w:r>
        <w:rPr>
          <w:rFonts w:ascii="Times New Roman" w:eastAsia="仿宋_GB2312" w:hAnsi="Times New Roman" w:hint="eastAsia"/>
        </w:rPr>
        <w:t>10</w:t>
      </w:r>
      <w:r>
        <w:rPr>
          <w:rFonts w:ascii="Times New Roman" w:eastAsia="仿宋_GB2312" w:hAnsi="Times New Roman" w:hint="eastAsia"/>
        </w:rPr>
        <w:t>个工作日内携带企业营业执照正本和副本（彩色复印件加盖公章）、委托代理人身份证、授权委托书（加盖公章的原件）、成交确认书到贵州省自然资源厅签订《探矿权出让合同》。</w:t>
      </w:r>
    </w:p>
    <w:p w:rsidR="00B4101B" w:rsidRDefault="005B3C42">
      <w:pPr>
        <w:pStyle w:val="2"/>
        <w:adjustRightInd/>
        <w:snapToGrid/>
        <w:spacing w:before="0" w:after="0" w:line="560" w:lineRule="exact"/>
        <w:ind w:firstLineChars="200" w:firstLine="640"/>
        <w:jc w:val="both"/>
        <w:rPr>
          <w:rFonts w:ascii="Times New Roman" w:hAnsi="Times New Roman"/>
        </w:rPr>
      </w:pPr>
      <w:r>
        <w:rPr>
          <w:rFonts w:ascii="Times New Roman" w:hAnsi="Times New Roman" w:hint="eastAsia"/>
          <w:b w:val="0"/>
          <w:sz w:val="32"/>
        </w:rPr>
        <w:t>三、关于探矿权登记</w:t>
      </w:r>
    </w:p>
    <w:p w:rsidR="00B4101B" w:rsidRDefault="005B3C42">
      <w:pPr>
        <w:spacing w:line="560" w:lineRule="exact"/>
        <w:rPr>
          <w:rFonts w:ascii="Times New Roman" w:eastAsia="仿宋_GB2312" w:hAnsi="Times New Roman"/>
        </w:rPr>
      </w:pPr>
      <w:r>
        <w:rPr>
          <w:rFonts w:ascii="Times New Roman" w:eastAsia="仿宋_GB2312" w:hAnsi="Times New Roman" w:hint="eastAsia"/>
        </w:rPr>
        <w:t>竞得人按《探矿权出让合同》约定，申请办理探矿权登记、缴纳第一年度探矿权使用费、领取勘查许可证。</w:t>
      </w:r>
    </w:p>
    <w:p w:rsidR="00B4101B" w:rsidRDefault="005B3C42">
      <w:pPr>
        <w:adjustRightInd/>
        <w:snapToGrid/>
        <w:spacing w:line="560" w:lineRule="exact"/>
        <w:rPr>
          <w:rFonts w:ascii="Times New Roman" w:eastAsia="黑体" w:hAnsi="Times New Roman"/>
          <w:kern w:val="0"/>
        </w:rPr>
      </w:pPr>
      <w:bookmarkStart w:id="17" w:name="_Toc12351"/>
      <w:bookmarkStart w:id="18" w:name="_Toc37108521"/>
      <w:bookmarkEnd w:id="17"/>
      <w:bookmarkEnd w:id="18"/>
      <w:r>
        <w:rPr>
          <w:rFonts w:ascii="Times New Roman" w:eastAsia="黑体" w:hAnsi="Times New Roman" w:hint="eastAsia"/>
          <w:kern w:val="0"/>
        </w:rPr>
        <w:t>四、关于违约责任</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（一）竞买人有下列行为之一的，视为违约：</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竞买人串通报价，损害国家利益、社会利益或他人合法权益的；</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竞买人弄虚作假，骗取竞买资格的；</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hint="eastAsia"/>
        </w:rPr>
        <w:t>挂牌成交后，竞得人不按交易规则当场签订《探矿权出让成交确认书》的；</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4.</w:t>
      </w:r>
      <w:r>
        <w:rPr>
          <w:rFonts w:ascii="Times New Roman" w:eastAsia="仿宋_GB2312" w:hAnsi="Times New Roman" w:hint="eastAsia"/>
        </w:rPr>
        <w:t>竞得人不按出让成交确认书规定签订探矿权出让合同的；</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5.</w:t>
      </w:r>
      <w:r>
        <w:rPr>
          <w:rFonts w:ascii="Times New Roman" w:eastAsia="仿宋_GB2312" w:hAnsi="Times New Roman" w:hint="eastAsia"/>
        </w:rPr>
        <w:t>竞得人未按约定的时间付清约定的出让收益（成交价部分）的（按征收机关要求，缴清滞纳金及欠缴出让收益金额的除外）</w:t>
      </w:r>
      <w:r>
        <w:rPr>
          <w:rFonts w:ascii="Times New Roman" w:eastAsia="仿宋_GB2312" w:hAnsi="Times New Roman" w:hint="eastAsia"/>
        </w:rPr>
        <w:t>;</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6.</w:t>
      </w:r>
      <w:r>
        <w:rPr>
          <w:rFonts w:ascii="Times New Roman" w:eastAsia="仿宋_GB2312" w:hAnsi="Times New Roman" w:hint="eastAsia"/>
        </w:rPr>
        <w:t>向贵州省自然资源厅、</w:t>
      </w:r>
      <w:r>
        <w:rPr>
          <w:rFonts w:ascii="Times New Roman" w:eastAsia="仿宋_GB2312" w:hAnsi="Times New Roman" w:cs="仿宋_GB2312" w:hint="eastAsia"/>
          <w:szCs w:val="32"/>
        </w:rPr>
        <w:t>遵义市</w:t>
      </w:r>
      <w:r>
        <w:rPr>
          <w:rFonts w:ascii="Times New Roman" w:eastAsia="仿宋_GB2312" w:hAnsi="Times New Roman" w:hint="eastAsia"/>
        </w:rPr>
        <w:t>自然资源局、</w:t>
      </w:r>
      <w:r>
        <w:rPr>
          <w:rFonts w:ascii="Times New Roman" w:eastAsia="仿宋_GB2312" w:hAnsi="Times New Roman" w:cs="仿宋_GB2312" w:hint="eastAsia"/>
          <w:szCs w:val="32"/>
        </w:rPr>
        <w:t>遵义市</w:t>
      </w:r>
      <w:r>
        <w:rPr>
          <w:rFonts w:ascii="Times New Roman" w:eastAsia="仿宋_GB2312" w:hAnsi="Times New Roman" w:cs="仿宋_GB2312" w:hint="eastAsia"/>
          <w:szCs w:val="32"/>
        </w:rPr>
        <w:t>公共资</w:t>
      </w:r>
      <w:r>
        <w:rPr>
          <w:rFonts w:ascii="Times New Roman" w:eastAsia="仿宋_GB2312" w:hAnsi="Times New Roman" w:cs="仿宋_GB2312" w:hint="eastAsia"/>
          <w:szCs w:val="32"/>
        </w:rPr>
        <w:lastRenderedPageBreak/>
        <w:t>源交易中心</w:t>
      </w:r>
      <w:r>
        <w:rPr>
          <w:rFonts w:ascii="Times New Roman" w:eastAsia="仿宋_GB2312" w:hAnsi="Times New Roman" w:hint="eastAsia"/>
        </w:rPr>
        <w:t>行贿或者采取其他不正当手段竞得的；</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7.</w:t>
      </w:r>
      <w:r>
        <w:rPr>
          <w:rFonts w:ascii="Times New Roman" w:eastAsia="仿宋_GB2312" w:hAnsi="Times New Roman" w:hint="eastAsia"/>
        </w:rPr>
        <w:t>其他依法应当认定为违约行为的情形。</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（二）对有上述第（一）款违约行为的，按以下规定处理：</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按照公共资源交易领域失信联合惩戒</w:t>
      </w:r>
      <w:r>
        <w:rPr>
          <w:rFonts w:ascii="Times New Roman" w:eastAsia="仿宋_GB2312" w:hAnsi="Times New Roman" w:hint="eastAsia"/>
        </w:rPr>
        <w:t>要求，对失信主体信息进行记录、管理、公开，并在自然资源部网站、贵州省自然资源厅网站、</w:t>
      </w:r>
      <w:r>
        <w:rPr>
          <w:rFonts w:ascii="Times New Roman" w:eastAsia="仿宋_GB2312" w:hAnsi="Times New Roman" w:cs="仿宋_GB2312" w:hint="eastAsia"/>
        </w:rPr>
        <w:t>遵义市</w:t>
      </w:r>
      <w:r>
        <w:rPr>
          <w:rFonts w:ascii="Times New Roman" w:eastAsia="仿宋_GB2312" w:hAnsi="Times New Roman" w:cs="仿宋_GB2312" w:hint="eastAsia"/>
        </w:rPr>
        <w:t>公共资源交易中心</w:t>
      </w:r>
      <w:r>
        <w:rPr>
          <w:rFonts w:ascii="Times New Roman" w:eastAsia="仿宋_GB2312" w:hAnsi="Times New Roman" w:hint="eastAsia"/>
        </w:rPr>
        <w:t>网站进行公告。</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cs="仿宋_GB2312" w:hint="eastAsia"/>
        </w:rPr>
        <w:t>遵义市自然资源局</w:t>
      </w:r>
      <w:r>
        <w:rPr>
          <w:rFonts w:ascii="Times New Roman" w:eastAsia="仿宋_GB2312" w:hAnsi="Times New Roman" w:hint="eastAsia"/>
        </w:rPr>
        <w:t>将向担保银行书面索赔，</w:t>
      </w:r>
      <w:r>
        <w:rPr>
          <w:rFonts w:ascii="Times New Roman" w:eastAsia="仿宋_GB2312" w:hAnsi="Times New Roman" w:cs="仿宋_GB2312" w:hint="eastAsia"/>
          <w:color w:val="000000"/>
          <w:szCs w:val="32"/>
        </w:rPr>
        <w:t>银行在收到</w:t>
      </w:r>
      <w:r>
        <w:rPr>
          <w:rFonts w:ascii="Times New Roman" w:eastAsia="仿宋_GB2312" w:hAnsi="Times New Roman" w:cs="仿宋_GB2312" w:hint="eastAsia"/>
        </w:rPr>
        <w:t>遵义市自然资源局</w:t>
      </w:r>
      <w:r>
        <w:rPr>
          <w:rFonts w:ascii="Times New Roman" w:eastAsia="仿宋_GB2312" w:hAnsi="Times New Roman" w:cs="仿宋_GB2312" w:hint="eastAsia"/>
          <w:color w:val="000000"/>
          <w:szCs w:val="32"/>
        </w:rPr>
        <w:t>的书面索赔通知之日起</w:t>
      </w:r>
      <w:r>
        <w:rPr>
          <w:rFonts w:ascii="Times New Roman" w:eastAsia="仿宋_GB2312" w:hAnsi="Times New Roman" w:cs="仿宋_GB2312" w:hint="eastAsia"/>
          <w:color w:val="000000"/>
          <w:szCs w:val="32"/>
        </w:rPr>
        <w:t>5</w:t>
      </w:r>
      <w:r>
        <w:rPr>
          <w:rFonts w:ascii="Times New Roman" w:eastAsia="仿宋_GB2312" w:hAnsi="Times New Roman" w:cs="仿宋_GB2312" w:hint="eastAsia"/>
          <w:color w:val="000000"/>
          <w:szCs w:val="32"/>
        </w:rPr>
        <w:t>个工作日内按照成交价无条件进行赔付，赔付的资金上缴国库。</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（三）出让人与竞得人签订出让合同后发生的违约情形及违约责任，按签订的《探矿权出让合同》有关规定处理。</w:t>
      </w:r>
    </w:p>
    <w:p w:rsidR="00B4101B" w:rsidRDefault="005B3C42">
      <w:pPr>
        <w:adjustRightInd/>
        <w:snapToGrid/>
        <w:spacing w:line="560" w:lineRule="exact"/>
        <w:rPr>
          <w:rFonts w:ascii="Times New Roman" w:eastAsia="仿宋_GB2312" w:hAnsi="Times New Roman"/>
        </w:rPr>
      </w:pPr>
      <w:r>
        <w:rPr>
          <w:rFonts w:ascii="Times New Roman" w:eastAsia="仿宋_GB2312" w:hAnsi="Times New Roman" w:hint="eastAsia"/>
        </w:rPr>
        <w:t>（四）竞买人、竞得人违约，给他人造成损失的，应依法承担赔偿责任；构成犯罪的，依法追究刑事责任。</w:t>
      </w:r>
    </w:p>
    <w:p w:rsidR="00B4101B" w:rsidRDefault="00B4101B">
      <w:pPr>
        <w:pStyle w:val="1"/>
        <w:spacing w:before="0" w:after="0" w:line="560" w:lineRule="exact"/>
        <w:ind w:firstLineChars="0" w:firstLine="0"/>
        <w:rPr>
          <w:rFonts w:ascii="Times New Roman" w:hAnsi="Times New Roman"/>
        </w:rPr>
      </w:pPr>
    </w:p>
    <w:p w:rsidR="00B4101B" w:rsidRDefault="005B3C42">
      <w:pPr>
        <w:pStyle w:val="1"/>
        <w:spacing w:before="0" w:after="0" w:line="560" w:lineRule="exact"/>
        <w:ind w:firstLineChars="0" w:firstLine="0"/>
        <w:rPr>
          <w:rFonts w:ascii="Times New Roman" w:hAnsi="Times New Roman"/>
        </w:rPr>
      </w:pPr>
      <w:r>
        <w:rPr>
          <w:rFonts w:ascii="Times New Roman" w:hAnsi="Times New Roman" w:hint="eastAsia"/>
        </w:rPr>
        <w:t>第二章</w:t>
      </w:r>
      <w:r>
        <w:rPr>
          <w:rFonts w:ascii="Times New Roman" w:hAnsi="Times New Roman" w:hint="eastAsia"/>
        </w:rPr>
        <w:t xml:space="preserve"> </w:t>
      </w:r>
      <w:r>
        <w:rPr>
          <w:rFonts w:ascii="Times New Roman" w:hAnsi="Times New Roman" w:hint="eastAsia"/>
        </w:rPr>
        <w:t>挂牌报价规则</w:t>
      </w:r>
    </w:p>
    <w:p w:rsidR="00B4101B" w:rsidRDefault="00B4101B">
      <w:pPr>
        <w:snapToGrid/>
        <w:spacing w:line="560" w:lineRule="exact"/>
        <w:rPr>
          <w:rFonts w:ascii="Times New Roman" w:eastAsia="仿宋_GB2312" w:hAnsi="Times New Roman" w:cs="仿宋_GB2312"/>
        </w:rPr>
      </w:pPr>
      <w:bookmarkStart w:id="19" w:name="_Toc25914"/>
      <w:bookmarkStart w:id="20" w:name="_Toc21196"/>
      <w:bookmarkStart w:id="21" w:name="_Toc15544"/>
      <w:bookmarkEnd w:id="19"/>
      <w:bookmarkEnd w:id="20"/>
      <w:bookmarkEnd w:id="21"/>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一、本规则依据《中华人民共和国矿产资源法》《矿业权出让交易规则》及相关法律法规制定，凡参加挂牌报价的竞买人必须遵守本规则各项规定，并对自己在挂牌活动中的行为负责。</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二、本次挂牌严格遵循“公开、公平、公正、诚实信用”的挂牌原则和“价高者得”的竞买原则。</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三、挂牌期限截止时，根据以下原则确定竞得人：</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lastRenderedPageBreak/>
        <w:t>1.</w:t>
      </w:r>
      <w:r>
        <w:rPr>
          <w:rFonts w:ascii="Times New Roman" w:eastAsia="仿宋_GB2312" w:hAnsi="Times New Roman" w:cs="仿宋_GB2312" w:hint="eastAsia"/>
        </w:rPr>
        <w:t>本次采矿权挂牌出让按照出价最高者得为原则确定竞得人。</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2.</w:t>
      </w:r>
      <w:r>
        <w:rPr>
          <w:rFonts w:ascii="Times New Roman" w:eastAsia="仿宋_GB2312" w:hAnsi="Times New Roman" w:cs="仿宋_GB2312" w:hint="eastAsia"/>
        </w:rPr>
        <w:t>以增价方式进行报价。</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3.</w:t>
      </w:r>
      <w:r>
        <w:rPr>
          <w:rFonts w:ascii="Times New Roman" w:eastAsia="仿宋_GB2312" w:hAnsi="Times New Roman" w:cs="仿宋_GB2312" w:hint="eastAsia"/>
        </w:rPr>
        <w:t>竞买人可多次报价。</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4.</w:t>
      </w:r>
      <w:r>
        <w:rPr>
          <w:rFonts w:ascii="Times New Roman" w:eastAsia="仿宋_GB2312" w:hAnsi="Times New Roman" w:cs="仿宋_GB2312" w:hint="eastAsia"/>
        </w:rPr>
        <w:t>首次报价不得低于挂牌起始价，此后的每次报价应比当前最高报价递增</w:t>
      </w:r>
      <w:r>
        <w:rPr>
          <w:rFonts w:ascii="Times New Roman" w:eastAsia="仿宋_GB2312" w:hAnsi="Times New Roman" w:cs="仿宋_GB2312" w:hint="eastAsia"/>
        </w:rPr>
        <w:t>1</w:t>
      </w:r>
      <w:r>
        <w:rPr>
          <w:rFonts w:ascii="Times New Roman" w:eastAsia="仿宋_GB2312" w:hAnsi="Times New Roman" w:cs="仿宋_GB2312" w:hint="eastAsia"/>
        </w:rPr>
        <w:t>个或</w:t>
      </w:r>
      <w:r>
        <w:rPr>
          <w:rFonts w:ascii="Times New Roman" w:eastAsia="仿宋_GB2312" w:hAnsi="Times New Roman" w:cs="仿宋_GB2312"/>
        </w:rPr>
        <w:t>1</w:t>
      </w:r>
      <w:r>
        <w:rPr>
          <w:rFonts w:ascii="Times New Roman" w:eastAsia="仿宋_GB2312" w:hAnsi="Times New Roman" w:cs="仿宋_GB2312" w:hint="eastAsia"/>
        </w:rPr>
        <w:t>个以上整数倍的增价幅度。</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5.</w:t>
      </w:r>
      <w:r>
        <w:rPr>
          <w:rFonts w:ascii="Times New Roman" w:eastAsia="仿宋_GB2312" w:hAnsi="Times New Roman" w:cs="仿宋_GB2312" w:hint="eastAsia"/>
        </w:rPr>
        <w:t>竞</w:t>
      </w:r>
      <w:r>
        <w:rPr>
          <w:rFonts w:ascii="Times New Roman" w:eastAsia="仿宋_GB2312" w:hAnsi="Times New Roman" w:cs="仿宋_GB2312" w:hint="eastAsia"/>
        </w:rPr>
        <w:t>买人应当谨慎报价，提交的报价一经报出，不得撤回。</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6.</w:t>
      </w:r>
      <w:r>
        <w:rPr>
          <w:rFonts w:ascii="Times New Roman" w:eastAsia="仿宋_GB2312" w:hAnsi="Times New Roman" w:cs="仿宋_GB2312" w:hint="eastAsia"/>
        </w:rPr>
        <w:t>挂牌期限届满，有两个或者两个以上的竞买人有效报价的系统显示当前最高报价并自动进入网上限时竞价程序，有愿意继续竞价的竞买人均可参加限时竞价，有效报价最高者为竞得人。网上限时竞价期间无竞买人参加或无有效报价的，以网上挂牌报价期间的报价最高者为最高报价人。</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t>7.</w:t>
      </w:r>
      <w:r>
        <w:rPr>
          <w:rFonts w:ascii="Times New Roman" w:eastAsia="仿宋_GB2312" w:hAnsi="Times New Roman" w:cs="仿宋_GB2312" w:hint="eastAsia"/>
        </w:rPr>
        <w:t>竞买人有下列情形之一的，为无效报价。（</w:t>
      </w:r>
      <w:r>
        <w:rPr>
          <w:rFonts w:ascii="Times New Roman" w:eastAsia="仿宋_GB2312" w:hAnsi="Times New Roman" w:cs="仿宋_GB2312" w:hint="eastAsia"/>
        </w:rPr>
        <w:t>1</w:t>
      </w:r>
      <w:r>
        <w:rPr>
          <w:rFonts w:ascii="Times New Roman" w:eastAsia="仿宋_GB2312" w:hAnsi="Times New Roman" w:cs="仿宋_GB2312" w:hint="eastAsia"/>
        </w:rPr>
        <w:t>）报价因竞买人网络故障等原因未在网上挂牌报价期限内收到的；（</w:t>
      </w:r>
      <w:r>
        <w:rPr>
          <w:rFonts w:ascii="Times New Roman" w:eastAsia="仿宋_GB2312" w:hAnsi="Times New Roman" w:cs="仿宋_GB2312" w:hint="eastAsia"/>
        </w:rPr>
        <w:t>2</w:t>
      </w:r>
      <w:r>
        <w:rPr>
          <w:rFonts w:ascii="Times New Roman" w:eastAsia="仿宋_GB2312" w:hAnsi="Times New Roman" w:cs="仿宋_GB2312" w:hint="eastAsia"/>
        </w:rPr>
        <w:t>）报价不符合报价规则的；（</w:t>
      </w:r>
      <w:r>
        <w:rPr>
          <w:rFonts w:ascii="Times New Roman" w:eastAsia="仿宋_GB2312" w:hAnsi="Times New Roman" w:cs="仿宋_GB2312" w:hint="eastAsia"/>
        </w:rPr>
        <w:t>3</w:t>
      </w:r>
      <w:r>
        <w:rPr>
          <w:rFonts w:ascii="Times New Roman" w:eastAsia="仿宋_GB2312" w:hAnsi="Times New Roman" w:cs="仿宋_GB2312" w:hint="eastAsia"/>
        </w:rPr>
        <w:t>）报价不符合网上挂牌出让公告及相关文件规定的其他情形。</w:t>
      </w:r>
    </w:p>
    <w:p w:rsidR="00B4101B" w:rsidRDefault="005B3C42">
      <w:pPr>
        <w:snapToGrid/>
        <w:spacing w:line="560" w:lineRule="exact"/>
        <w:rPr>
          <w:rFonts w:ascii="Times New Roman" w:eastAsia="仿宋_GB2312" w:hAnsi="Times New Roman" w:cs="仿宋_GB2312"/>
        </w:rPr>
      </w:pPr>
      <w:r>
        <w:rPr>
          <w:rFonts w:ascii="Times New Roman" w:eastAsia="仿宋_GB2312" w:hAnsi="Times New Roman" w:cs="仿宋_GB2312" w:hint="eastAsia"/>
        </w:rPr>
        <w:br w:type="page"/>
      </w:r>
    </w:p>
    <w:p w:rsidR="00B4101B" w:rsidRDefault="005B3C42">
      <w:pPr>
        <w:pStyle w:val="1"/>
        <w:ind w:firstLineChars="0" w:firstLine="0"/>
        <w:rPr>
          <w:rFonts w:ascii="Times New Roman" w:eastAsia="方正小标宋简体" w:hAnsi="Times New Roman"/>
          <w:b w:val="0"/>
          <w:sz w:val="44"/>
          <w:szCs w:val="44"/>
        </w:rPr>
      </w:pPr>
      <w:r>
        <w:rPr>
          <w:rFonts w:ascii="Times New Roman" w:eastAsia="方正小标宋简体" w:hAnsi="Times New Roman" w:hint="eastAsia"/>
          <w:b w:val="0"/>
          <w:sz w:val="44"/>
          <w:szCs w:val="44"/>
        </w:rPr>
        <w:lastRenderedPageBreak/>
        <w:t>第三章</w:t>
      </w:r>
      <w:r>
        <w:rPr>
          <w:rFonts w:ascii="Times New Roman" w:eastAsia="方正小标宋简体" w:hAnsi="Times New Roman" w:hint="eastAsia"/>
          <w:b w:val="0"/>
          <w:sz w:val="44"/>
          <w:szCs w:val="44"/>
        </w:rPr>
        <w:t xml:space="preserve"> </w:t>
      </w:r>
      <w:r>
        <w:rPr>
          <w:rFonts w:ascii="Times New Roman" w:eastAsia="方正小标宋简体" w:hAnsi="Times New Roman" w:hint="eastAsia"/>
          <w:b w:val="0"/>
          <w:sz w:val="44"/>
          <w:szCs w:val="44"/>
        </w:rPr>
        <w:t>探矿</w:t>
      </w:r>
      <w:r>
        <w:rPr>
          <w:rFonts w:ascii="Times New Roman" w:eastAsia="方正小标宋简体" w:hAnsi="Times New Roman" w:hint="eastAsia"/>
          <w:b w:val="0"/>
          <w:sz w:val="44"/>
          <w:szCs w:val="44"/>
        </w:rPr>
        <w:t>权出让合同（示范文本）</w:t>
      </w:r>
    </w:p>
    <w:p w:rsidR="00B4101B" w:rsidRDefault="005B3C42">
      <w:pPr>
        <w:pStyle w:val="a5"/>
        <w:adjustRightInd/>
        <w:snapToGrid/>
        <w:spacing w:before="0"/>
        <w:ind w:left="0" w:firstLine="632"/>
        <w:rPr>
          <w:rFonts w:ascii="Times New Roman" w:hAnsi="Times New Roman" w:cs="Times New Roman"/>
          <w:sz w:val="32"/>
          <w:szCs w:val="32"/>
        </w:rPr>
      </w:pPr>
      <w:r>
        <w:rPr>
          <w:rFonts w:ascii="Times New Roman" w:hAnsi="Times New Roman" w:cs="Times New Roman" w:hint="eastAsia"/>
          <w:spacing w:val="-2"/>
          <w:sz w:val="32"/>
          <w:szCs w:val="32"/>
        </w:rPr>
        <w:t>合同编号：</w:t>
      </w:r>
      <w:r>
        <w:rPr>
          <w:rFonts w:ascii="Times New Roman" w:hAnsi="Times New Roman" w:cs="Times New Roman" w:hint="eastAsia"/>
          <w:spacing w:val="-2"/>
          <w:sz w:val="32"/>
          <w:szCs w:val="32"/>
        </w:rPr>
        <w:t xml:space="preserve"> </w:t>
      </w:r>
      <w:r>
        <w:rPr>
          <w:rFonts w:ascii="Times New Roman" w:hAnsi="Times New Roman" w:hint="eastAsia"/>
          <w:sz w:val="32"/>
          <w:szCs w:val="32"/>
          <w:u w:val="single"/>
        </w:rPr>
        <w:t>T-2023-0XX</w:t>
      </w:r>
    </w:p>
    <w:p w:rsidR="00B4101B" w:rsidRDefault="00B4101B">
      <w:pPr>
        <w:ind w:left="2453" w:right="1380" w:firstLine="880"/>
        <w:rPr>
          <w:rFonts w:ascii="Times New Roman" w:eastAsia="方正小标宋简体" w:hAnsi="Times New Roman" w:cs="方正小标宋简体"/>
          <w:sz w:val="44"/>
          <w:szCs w:val="44"/>
        </w:rPr>
      </w:pPr>
    </w:p>
    <w:p w:rsidR="00B4101B" w:rsidRDefault="005B3C42">
      <w:pPr>
        <w:ind w:right="1380" w:firstLineChars="500" w:firstLine="2200"/>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探</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矿</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权</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出</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让</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合</w:t>
      </w:r>
      <w:r>
        <w:rPr>
          <w:rFonts w:ascii="Times New Roman" w:eastAsia="方正小标宋简体" w:hAnsi="Times New Roman" w:cs="方正小标宋简体" w:hint="eastAsia"/>
          <w:sz w:val="44"/>
          <w:szCs w:val="44"/>
        </w:rPr>
        <w:t xml:space="preserve"> </w:t>
      </w:r>
      <w:r>
        <w:rPr>
          <w:rFonts w:ascii="Times New Roman" w:eastAsia="方正小标宋简体" w:hAnsi="Times New Roman" w:cs="方正小标宋简体" w:hint="eastAsia"/>
          <w:sz w:val="44"/>
          <w:szCs w:val="44"/>
        </w:rPr>
        <w:t>同</w:t>
      </w:r>
    </w:p>
    <w:p w:rsidR="00B4101B" w:rsidRDefault="005B3C42">
      <w:pPr>
        <w:pStyle w:val="a6"/>
        <w:spacing w:line="560" w:lineRule="exact"/>
        <w:ind w:leftChars="257" w:left="1299" w:hangingChars="149" w:hanging="477"/>
        <w:rPr>
          <w:rFonts w:ascii="Times New Roman" w:eastAsia="楷体_GB2312" w:hAnsi="Times New Roman" w:cs="楷体_GB2312"/>
          <w:szCs w:val="32"/>
        </w:rPr>
      </w:pPr>
      <w:r>
        <w:rPr>
          <w:rFonts w:ascii="Times New Roman" w:eastAsia="楷体_GB2312" w:hAnsi="Times New Roman" w:cs="楷体_GB2312" w:hint="eastAsia"/>
          <w:szCs w:val="32"/>
        </w:rPr>
        <w:t xml:space="preserve"> </w:t>
      </w:r>
    </w:p>
    <w:p w:rsidR="00B4101B" w:rsidRDefault="005B3C42">
      <w:pPr>
        <w:pStyle w:val="a6"/>
        <w:spacing w:line="560" w:lineRule="exact"/>
        <w:ind w:left="640" w:firstLineChars="0" w:firstLine="629"/>
        <w:rPr>
          <w:rFonts w:ascii="Times New Roman" w:eastAsia="仿宋_GB2312" w:hAnsi="Times New Roman" w:cs="仿宋_GB2312"/>
          <w:sz w:val="36"/>
          <w:szCs w:val="36"/>
          <w:u w:val="single"/>
        </w:rPr>
      </w:pPr>
      <w:r>
        <w:rPr>
          <w:rFonts w:ascii="Times New Roman" w:eastAsia="仿宋_GB2312" w:hAnsi="Times New Roman" w:cs="仿宋_GB2312" w:hint="eastAsia"/>
          <w:sz w:val="36"/>
          <w:szCs w:val="36"/>
        </w:rPr>
        <w:t>甲方（出让人）：</w:t>
      </w:r>
      <w:r>
        <w:rPr>
          <w:rFonts w:ascii="Times New Roman" w:eastAsia="仿宋_GB2312" w:hAnsi="Times New Roman" w:cs="仿宋_GB2312" w:hint="eastAsia"/>
          <w:sz w:val="36"/>
          <w:szCs w:val="36"/>
          <w:u w:val="single"/>
        </w:rPr>
        <w:t>贵州省自然资源厅</w:t>
      </w:r>
      <w:r>
        <w:rPr>
          <w:rFonts w:ascii="Times New Roman" w:eastAsia="仿宋_GB2312" w:hAnsi="Times New Roman" w:cs="仿宋_GB2312" w:hint="eastAsia"/>
          <w:sz w:val="36"/>
          <w:szCs w:val="36"/>
          <w:u w:val="single"/>
        </w:rPr>
        <w:t xml:space="preserve">              </w:t>
      </w:r>
    </w:p>
    <w:p w:rsidR="00B4101B" w:rsidRDefault="005B3C42">
      <w:pPr>
        <w:pStyle w:val="a6"/>
        <w:spacing w:line="560" w:lineRule="exact"/>
        <w:ind w:left="640" w:firstLineChars="0" w:firstLine="629"/>
        <w:rPr>
          <w:rFonts w:ascii="Times New Roman" w:eastAsia="仿宋_GB2312" w:hAnsi="Times New Roman" w:cs="仿宋_GB2312"/>
          <w:sz w:val="36"/>
          <w:szCs w:val="36"/>
          <w:u w:val="single"/>
        </w:rPr>
      </w:pPr>
      <w:r>
        <w:rPr>
          <w:rFonts w:ascii="Times New Roman" w:eastAsia="仿宋_GB2312" w:hAnsi="Times New Roman" w:cs="仿宋_GB2312" w:hint="eastAsia"/>
          <w:sz w:val="36"/>
          <w:szCs w:val="36"/>
        </w:rPr>
        <w:t>住</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所：</w:t>
      </w:r>
      <w:r>
        <w:rPr>
          <w:rFonts w:ascii="Times New Roman" w:eastAsia="仿宋_GB2312" w:hAnsi="Times New Roman" w:cs="仿宋_GB2312" w:hint="eastAsia"/>
          <w:spacing w:val="-2"/>
          <w:sz w:val="36"/>
          <w:szCs w:val="36"/>
          <w:u w:val="single"/>
        </w:rPr>
        <w:t>贵阳市中华北路</w:t>
      </w:r>
      <w:r>
        <w:rPr>
          <w:rFonts w:ascii="Times New Roman" w:eastAsia="仿宋_GB2312" w:hAnsi="Times New Roman" w:cs="仿宋_GB2312" w:hint="eastAsia"/>
          <w:spacing w:val="-2"/>
          <w:sz w:val="36"/>
          <w:szCs w:val="36"/>
          <w:u w:val="single"/>
        </w:rPr>
        <w:t>242</w:t>
      </w:r>
      <w:r>
        <w:rPr>
          <w:rFonts w:ascii="Times New Roman" w:eastAsia="仿宋_GB2312" w:hAnsi="Times New Roman" w:cs="仿宋_GB2312" w:hint="eastAsia"/>
          <w:spacing w:val="-2"/>
          <w:sz w:val="36"/>
          <w:szCs w:val="36"/>
          <w:u w:val="single"/>
        </w:rPr>
        <w:t>号</w:t>
      </w:r>
      <w:r>
        <w:rPr>
          <w:rFonts w:ascii="Times New Roman" w:eastAsia="仿宋_GB2312" w:hAnsi="Times New Roman" w:cs="仿宋_GB2312" w:hint="eastAsia"/>
          <w:sz w:val="36"/>
          <w:szCs w:val="36"/>
          <w:u w:val="single"/>
        </w:rPr>
        <w:t xml:space="preserve">         </w:t>
      </w:r>
    </w:p>
    <w:p w:rsidR="00B4101B" w:rsidRDefault="005B3C42">
      <w:pPr>
        <w:pStyle w:val="a6"/>
        <w:spacing w:line="560" w:lineRule="exact"/>
        <w:ind w:left="640" w:firstLineChars="0" w:firstLine="629"/>
        <w:rPr>
          <w:rFonts w:ascii="Times New Roman" w:eastAsia="仿宋_GB2312" w:hAnsi="Times New Roman" w:cs="仿宋_GB2312"/>
          <w:sz w:val="36"/>
          <w:szCs w:val="36"/>
          <w:u w:val="single"/>
        </w:rPr>
      </w:pPr>
      <w:r>
        <w:rPr>
          <w:rFonts w:ascii="Times New Roman" w:eastAsia="仿宋_GB2312" w:hAnsi="Times New Roman" w:cs="仿宋_GB2312" w:hint="eastAsia"/>
          <w:sz w:val="36"/>
          <w:szCs w:val="36"/>
        </w:rPr>
        <w:t>法</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定</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代</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表</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人：</w:t>
      </w:r>
      <w:r>
        <w:rPr>
          <w:rFonts w:ascii="Times New Roman" w:eastAsia="仿宋_GB2312" w:hAnsi="Times New Roman" w:cs="仿宋_GB2312" w:hint="eastAsia"/>
          <w:sz w:val="36"/>
          <w:szCs w:val="36"/>
          <w:u w:val="single"/>
        </w:rPr>
        <w:t>周文</w:t>
      </w:r>
      <w:r>
        <w:rPr>
          <w:rFonts w:ascii="Times New Roman" w:eastAsia="仿宋_GB2312" w:hAnsi="Times New Roman" w:cs="仿宋_GB2312" w:hint="eastAsia"/>
          <w:sz w:val="36"/>
          <w:szCs w:val="36"/>
          <w:u w:val="single"/>
        </w:rPr>
        <w:t xml:space="preserve">                         </w:t>
      </w:r>
    </w:p>
    <w:p w:rsidR="00B4101B" w:rsidRDefault="00B4101B">
      <w:pPr>
        <w:spacing w:line="560" w:lineRule="exact"/>
        <w:ind w:firstLine="560"/>
        <w:rPr>
          <w:rFonts w:ascii="Times New Roman" w:eastAsia="仿宋_GB2312" w:hAnsi="Times New Roman" w:cs="仿宋_GB2312"/>
          <w:kern w:val="0"/>
          <w:sz w:val="28"/>
          <w:szCs w:val="28"/>
        </w:rPr>
      </w:pPr>
    </w:p>
    <w:p w:rsidR="00B4101B" w:rsidRDefault="00B4101B">
      <w:pPr>
        <w:spacing w:line="560" w:lineRule="exact"/>
        <w:ind w:firstLine="560"/>
        <w:rPr>
          <w:rFonts w:ascii="Times New Roman" w:eastAsia="仿宋_GB2312" w:hAnsi="Times New Roman" w:cs="仿宋_GB2312"/>
          <w:kern w:val="0"/>
          <w:sz w:val="28"/>
          <w:szCs w:val="28"/>
        </w:rPr>
      </w:pPr>
    </w:p>
    <w:p w:rsidR="00B4101B" w:rsidRDefault="005B3C42">
      <w:pPr>
        <w:pStyle w:val="a6"/>
        <w:spacing w:line="560" w:lineRule="exact"/>
        <w:ind w:left="640" w:firstLineChars="0" w:firstLine="629"/>
        <w:rPr>
          <w:rFonts w:ascii="Times New Roman" w:eastAsia="仿宋_GB2312" w:hAnsi="Times New Roman" w:cs="仿宋_GB2312"/>
          <w:sz w:val="36"/>
          <w:szCs w:val="36"/>
        </w:rPr>
      </w:pPr>
      <w:r>
        <w:rPr>
          <w:rFonts w:ascii="Times New Roman" w:eastAsia="仿宋_GB2312" w:hAnsi="Times New Roman" w:cs="仿宋_GB2312" w:hint="eastAsia"/>
          <w:sz w:val="36"/>
          <w:szCs w:val="36"/>
        </w:rPr>
        <w:t>乙方（受让人）：</w:t>
      </w:r>
      <w:r>
        <w:rPr>
          <w:rFonts w:ascii="Times New Roman" w:eastAsia="仿宋_GB2312" w:hAnsi="Times New Roman" w:cs="仿宋_GB2312" w:hint="eastAsia"/>
          <w:sz w:val="36"/>
          <w:szCs w:val="36"/>
          <w:u w:val="single"/>
        </w:rPr>
        <w:t xml:space="preserve">                             </w:t>
      </w:r>
      <w:r>
        <w:rPr>
          <w:rFonts w:ascii="Times New Roman" w:eastAsia="仿宋_GB2312" w:hAnsi="Times New Roman" w:cs="仿宋_GB2312" w:hint="eastAsia"/>
          <w:sz w:val="36"/>
          <w:szCs w:val="36"/>
        </w:rPr>
        <w:t xml:space="preserve">                    </w:t>
      </w:r>
    </w:p>
    <w:p w:rsidR="00B4101B" w:rsidRDefault="005B3C42">
      <w:pPr>
        <w:pStyle w:val="a6"/>
        <w:spacing w:line="560" w:lineRule="exact"/>
        <w:ind w:left="640" w:firstLineChars="0" w:firstLine="629"/>
        <w:rPr>
          <w:rFonts w:ascii="Times New Roman" w:eastAsia="仿宋_GB2312" w:hAnsi="Times New Roman" w:cs="仿宋_GB2312"/>
          <w:sz w:val="36"/>
          <w:szCs w:val="36"/>
        </w:rPr>
      </w:pPr>
      <w:r>
        <w:rPr>
          <w:rFonts w:ascii="Times New Roman" w:eastAsia="仿宋_GB2312" w:hAnsi="Times New Roman" w:cs="仿宋_GB2312" w:hint="eastAsia"/>
          <w:sz w:val="36"/>
          <w:szCs w:val="36"/>
        </w:rPr>
        <w:t>统一社会信用代码：</w:t>
      </w:r>
      <w:r>
        <w:rPr>
          <w:rFonts w:ascii="Times New Roman" w:eastAsia="仿宋_GB2312" w:hAnsi="Times New Roman" w:cs="仿宋_GB2312" w:hint="eastAsia"/>
          <w:sz w:val="36"/>
          <w:szCs w:val="36"/>
          <w:u w:val="single"/>
        </w:rPr>
        <w:t xml:space="preserve">                           </w:t>
      </w:r>
      <w:r>
        <w:rPr>
          <w:rFonts w:ascii="Times New Roman" w:eastAsia="仿宋_GB2312" w:hAnsi="Times New Roman" w:cs="仿宋_GB2312" w:hint="eastAsia"/>
          <w:sz w:val="36"/>
          <w:szCs w:val="36"/>
        </w:rPr>
        <w:t xml:space="preserve">                      </w:t>
      </w:r>
    </w:p>
    <w:p w:rsidR="00B4101B" w:rsidRDefault="005B3C42">
      <w:pPr>
        <w:pStyle w:val="a6"/>
        <w:spacing w:line="560" w:lineRule="exact"/>
        <w:ind w:left="640" w:firstLineChars="0" w:firstLine="629"/>
        <w:rPr>
          <w:rFonts w:ascii="Times New Roman" w:eastAsia="仿宋_GB2312" w:hAnsi="Times New Roman" w:cs="仿宋_GB2312"/>
          <w:sz w:val="36"/>
          <w:szCs w:val="36"/>
        </w:rPr>
      </w:pPr>
      <w:r>
        <w:rPr>
          <w:rFonts w:ascii="Times New Roman" w:eastAsia="仿宋_GB2312" w:hAnsi="Times New Roman" w:cs="仿宋_GB2312" w:hint="eastAsia"/>
          <w:sz w:val="36"/>
          <w:szCs w:val="36"/>
        </w:rPr>
        <w:t>住</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所：</w:t>
      </w:r>
      <w:r>
        <w:rPr>
          <w:rFonts w:ascii="Times New Roman" w:eastAsia="仿宋_GB2312" w:hAnsi="Times New Roman" w:cs="仿宋_GB2312" w:hint="eastAsia"/>
          <w:sz w:val="36"/>
          <w:szCs w:val="36"/>
          <w:u w:val="single"/>
        </w:rPr>
        <w:t xml:space="preserve">                             </w:t>
      </w:r>
    </w:p>
    <w:p w:rsidR="00B4101B" w:rsidRDefault="005B3C42">
      <w:pPr>
        <w:pStyle w:val="a6"/>
        <w:spacing w:line="560" w:lineRule="exact"/>
        <w:ind w:left="640" w:firstLineChars="0" w:firstLine="629"/>
        <w:rPr>
          <w:rFonts w:ascii="Times New Roman" w:eastAsia="仿宋_GB2312" w:hAnsi="Times New Roman" w:cs="仿宋_GB2312"/>
          <w:sz w:val="36"/>
          <w:szCs w:val="36"/>
        </w:rPr>
      </w:pPr>
      <w:r>
        <w:rPr>
          <w:rFonts w:ascii="Times New Roman" w:eastAsia="仿宋_GB2312" w:hAnsi="Times New Roman" w:cs="仿宋_GB2312" w:hint="eastAsia"/>
          <w:sz w:val="36"/>
          <w:szCs w:val="36"/>
        </w:rPr>
        <w:t>法</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定</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代</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表</w:t>
      </w:r>
      <w:r>
        <w:rPr>
          <w:rFonts w:ascii="Times New Roman" w:eastAsia="仿宋_GB2312" w:hAnsi="Times New Roman" w:cs="仿宋_GB2312" w:hint="eastAsia"/>
          <w:sz w:val="36"/>
          <w:szCs w:val="36"/>
        </w:rPr>
        <w:t xml:space="preserve"> </w:t>
      </w:r>
      <w:r>
        <w:rPr>
          <w:rFonts w:ascii="Times New Roman" w:eastAsia="仿宋_GB2312" w:hAnsi="Times New Roman" w:cs="仿宋_GB2312" w:hint="eastAsia"/>
          <w:sz w:val="36"/>
          <w:szCs w:val="36"/>
        </w:rPr>
        <w:t>人：</w:t>
      </w:r>
      <w:r>
        <w:rPr>
          <w:rFonts w:ascii="Times New Roman" w:eastAsia="仿宋_GB2312" w:hAnsi="Times New Roman" w:cs="仿宋_GB2312" w:hint="eastAsia"/>
          <w:sz w:val="36"/>
          <w:szCs w:val="36"/>
          <w:u w:val="single"/>
        </w:rPr>
        <w:t xml:space="preserve">                             </w:t>
      </w:r>
    </w:p>
    <w:p w:rsidR="00B4101B" w:rsidRDefault="00B4101B">
      <w:pPr>
        <w:pStyle w:val="a5"/>
        <w:spacing w:before="239" w:line="367" w:lineRule="auto"/>
        <w:ind w:left="115" w:right="113" w:firstLine="496"/>
        <w:rPr>
          <w:rFonts w:ascii="Times New Roman" w:hAnsi="Times New Roman"/>
          <w:spacing w:val="-16"/>
        </w:rPr>
      </w:pPr>
    </w:p>
    <w:p w:rsidR="00B4101B" w:rsidRDefault="00B4101B">
      <w:pPr>
        <w:pStyle w:val="a5"/>
        <w:spacing w:before="239" w:line="367" w:lineRule="auto"/>
        <w:ind w:left="115" w:right="113" w:firstLine="496"/>
        <w:rPr>
          <w:rFonts w:ascii="Times New Roman" w:hAnsi="Times New Roman"/>
          <w:spacing w:val="-16"/>
        </w:rPr>
      </w:pPr>
    </w:p>
    <w:p w:rsidR="00B4101B" w:rsidRDefault="005B3C42">
      <w:pPr>
        <w:pStyle w:val="a6"/>
        <w:adjustRightInd/>
        <w:snapToGrid/>
        <w:spacing w:after="0" w:line="520" w:lineRule="exact"/>
        <w:ind w:leftChars="0" w:left="0" w:firstLineChars="0" w:firstLine="0"/>
        <w:rPr>
          <w:rFonts w:ascii="Times New Roman" w:eastAsia="仿宋_GB2312" w:hAnsi="Times New Roman" w:cs="仿宋_GB2312"/>
          <w:szCs w:val="32"/>
        </w:rPr>
      </w:pPr>
      <w:r>
        <w:rPr>
          <w:rFonts w:ascii="Times New Roman" w:eastAsia="仿宋_GB2312" w:hAnsi="Times New Roman" w:hint="eastAsia"/>
          <w:b/>
          <w:spacing w:val="-2"/>
          <w:sz w:val="48"/>
          <w:szCs w:val="48"/>
        </w:rPr>
        <w:t xml:space="preserve">   </w:t>
      </w:r>
      <w:r>
        <w:rPr>
          <w:rFonts w:ascii="Times New Roman" w:eastAsia="仿宋_GB2312" w:hAnsi="Times New Roman" w:cs="仿宋_GB2312" w:hint="eastAsia"/>
          <w:szCs w:val="32"/>
        </w:rPr>
        <w:t>根据《</w:t>
      </w:r>
      <w:r w:rsidR="00927448">
        <w:rPr>
          <w:rFonts w:ascii="Times New Roman" w:eastAsia="仿宋_GB2312" w:hAnsi="Times New Roman" w:cs="仿宋_GB2312" w:hint="eastAsia"/>
          <w:szCs w:val="32"/>
        </w:rPr>
        <w:t>中华人民共和国</w:t>
      </w:r>
      <w:r>
        <w:rPr>
          <w:rFonts w:ascii="Times New Roman" w:eastAsia="仿宋_GB2312" w:hAnsi="Times New Roman" w:cs="仿宋_GB2312" w:hint="eastAsia"/>
          <w:szCs w:val="32"/>
        </w:rPr>
        <w:t>民法典》《中华人民共和国矿产资源法》《矿产资源勘查区块登记管理办法》《矿业权出</w:t>
      </w:r>
      <w:bookmarkStart w:id="22" w:name="_GoBack"/>
      <w:bookmarkEnd w:id="22"/>
      <w:r>
        <w:rPr>
          <w:rFonts w:ascii="Times New Roman" w:eastAsia="仿宋_GB2312" w:hAnsi="Times New Roman" w:cs="仿宋_GB2312" w:hint="eastAsia"/>
          <w:szCs w:val="32"/>
        </w:rPr>
        <w:t>让交易规</w:t>
      </w:r>
      <w:r>
        <w:rPr>
          <w:rFonts w:ascii="Times New Roman" w:eastAsia="仿宋_GB2312" w:hAnsi="Times New Roman" w:cs="仿宋_GB2312" w:hint="eastAsia"/>
          <w:szCs w:val="32"/>
        </w:rPr>
        <w:lastRenderedPageBreak/>
        <w:t>则》《贵州省矿产资源条例》《财政部</w:t>
      </w:r>
      <w:r>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自然资源部</w:t>
      </w:r>
      <w:r>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税务总局关于印发＜矿业权出让收益征收办法＞的通知》（财综〔</w:t>
      </w:r>
      <w:r>
        <w:rPr>
          <w:rFonts w:ascii="Times New Roman" w:eastAsia="仿宋_GB2312" w:hAnsi="Times New Roman" w:cs="仿宋_GB2312" w:hint="eastAsia"/>
          <w:szCs w:val="32"/>
        </w:rPr>
        <w:t>2023</w:t>
      </w:r>
      <w:r>
        <w:rPr>
          <w:rFonts w:ascii="Times New Roman" w:eastAsia="仿宋_GB2312" w:hAnsi="Times New Roman" w:cs="仿宋_GB2312" w:hint="eastAsia"/>
          <w:szCs w:val="32"/>
        </w:rPr>
        <w:t>〕</w:t>
      </w:r>
      <w:r>
        <w:rPr>
          <w:rFonts w:ascii="Times New Roman" w:eastAsia="仿宋_GB2312" w:hAnsi="Times New Roman" w:cs="仿宋_GB2312" w:hint="eastAsia"/>
          <w:szCs w:val="32"/>
        </w:rPr>
        <w:t>10</w:t>
      </w:r>
      <w:r>
        <w:rPr>
          <w:rFonts w:ascii="Times New Roman" w:eastAsia="仿宋_GB2312" w:hAnsi="Times New Roman" w:cs="仿宋_GB2312" w:hint="eastAsia"/>
          <w:szCs w:val="32"/>
        </w:rPr>
        <w:t>号）《贵州省自然资源厅关于深入推进矿产资源管理改革若干事项的意见（试行）》等相</w:t>
      </w:r>
      <w:r>
        <w:rPr>
          <w:rFonts w:ascii="Times New Roman" w:eastAsia="仿宋_GB2312" w:hAnsi="Times New Roman" w:cs="仿宋_GB2312" w:hint="eastAsia"/>
          <w:szCs w:val="32"/>
        </w:rPr>
        <w:t>关规定</w:t>
      </w:r>
      <w:r>
        <w:rPr>
          <w:rFonts w:ascii="Times New Roman" w:eastAsia="仿宋_GB2312" w:hAnsi="Times New Roman" w:cs="仿宋_GB2312" w:hint="eastAsia"/>
          <w:szCs w:val="32"/>
        </w:rPr>
        <w:t>,</w:t>
      </w:r>
      <w:r>
        <w:rPr>
          <w:rFonts w:ascii="Times New Roman" w:eastAsia="仿宋_GB2312" w:hAnsi="Times New Roman" w:cs="仿宋_GB2312" w:hint="eastAsia"/>
          <w:szCs w:val="32"/>
        </w:rPr>
        <w:t>依据</w:t>
      </w:r>
      <w:r>
        <w:rPr>
          <w:rFonts w:ascii="Times New Roman" w:eastAsia="仿宋_GB2312" w:hAnsi="Times New Roman" w:cs="仿宋_GB2312" w:hint="eastAsia"/>
          <w:szCs w:val="32"/>
          <w:u w:val="single"/>
        </w:rPr>
        <w:t>XXX</w:t>
      </w:r>
      <w:r>
        <w:rPr>
          <w:rFonts w:ascii="Times New Roman" w:eastAsia="仿宋_GB2312" w:hAnsi="Times New Roman" w:cs="仿宋_GB2312" w:hint="eastAsia"/>
          <w:szCs w:val="32"/>
          <w:u w:val="single"/>
        </w:rPr>
        <w:t>公共资源交易中心</w:t>
      </w:r>
      <w:r>
        <w:rPr>
          <w:rFonts w:ascii="Times New Roman" w:eastAsia="仿宋_GB2312" w:hAnsi="Times New Roman" w:cs="仿宋_GB2312" w:hint="eastAsia"/>
          <w:szCs w:val="32"/>
        </w:rPr>
        <w:t>与探矿权竞得人</w:t>
      </w:r>
      <w:r>
        <w:rPr>
          <w:rFonts w:ascii="Times New Roman" w:eastAsia="仿宋_GB2312" w:hAnsi="Times New Roman" w:cs="仿宋_GB2312" w:hint="eastAsia"/>
          <w:szCs w:val="32"/>
        </w:rPr>
        <w:t>/</w:t>
      </w:r>
      <w:r>
        <w:rPr>
          <w:rFonts w:ascii="Times New Roman" w:eastAsia="仿宋_GB2312" w:hAnsi="Times New Roman" w:cs="仿宋_GB2312" w:hint="eastAsia"/>
          <w:szCs w:val="32"/>
        </w:rPr>
        <w:t>中标人签订的《成交确认书》</w:t>
      </w:r>
      <w:r>
        <w:rPr>
          <w:rFonts w:ascii="Times New Roman" w:eastAsia="仿宋_GB2312" w:hAnsi="Times New Roman" w:cs="仿宋_GB2312" w:hint="eastAsia"/>
          <w:szCs w:val="32"/>
        </w:rPr>
        <w:t>/</w:t>
      </w:r>
      <w:r>
        <w:rPr>
          <w:rFonts w:ascii="Times New Roman" w:eastAsia="仿宋_GB2312" w:hAnsi="Times New Roman" w:cs="仿宋_GB2312" w:hint="eastAsia"/>
          <w:szCs w:val="32"/>
        </w:rPr>
        <w:t>《中标通知书》，甲乙双方经协商一致订立本合同。</w:t>
      </w:r>
    </w:p>
    <w:p w:rsidR="00B4101B" w:rsidRDefault="005B3C42">
      <w:pPr>
        <w:snapToGrid/>
        <w:spacing w:line="520" w:lineRule="exact"/>
        <w:ind w:firstLine="643"/>
        <w:rPr>
          <w:rFonts w:ascii="Times New Roman" w:eastAsia="仿宋_GB2312" w:hAnsi="Times New Roman"/>
          <w:szCs w:val="32"/>
        </w:rPr>
      </w:pPr>
      <w:r>
        <w:rPr>
          <w:rFonts w:ascii="Times New Roman" w:eastAsia="仿宋_GB2312" w:hAnsi="Times New Roman" w:hint="eastAsia"/>
          <w:b/>
          <w:szCs w:val="32"/>
        </w:rPr>
        <w:t>第一条</w:t>
      </w:r>
      <w:r>
        <w:rPr>
          <w:rFonts w:ascii="Times New Roman" w:eastAsia="仿宋_GB2312" w:hAnsi="Times New Roman" w:hint="eastAsia"/>
          <w:b/>
          <w:szCs w:val="32"/>
        </w:rPr>
        <w:t xml:space="preserve"> </w:t>
      </w:r>
      <w:r>
        <w:rPr>
          <w:rFonts w:ascii="Times New Roman" w:eastAsia="仿宋_GB2312" w:hAnsi="Times New Roman" w:hint="eastAsia"/>
          <w:szCs w:val="32"/>
        </w:rPr>
        <w:t>探矿权基本情况</w:t>
      </w:r>
    </w:p>
    <w:p w:rsidR="00B4101B" w:rsidRDefault="005B3C42">
      <w:pPr>
        <w:adjustRightInd/>
        <w:snapToGrid/>
        <w:spacing w:line="520" w:lineRule="exact"/>
        <w:rPr>
          <w:rFonts w:ascii="Times New Roman" w:eastAsia="仿宋_GB2312" w:hAnsi="Times New Roman" w:cs="宋体"/>
          <w:color w:val="000000"/>
          <w:kern w:val="0"/>
          <w:szCs w:val="32"/>
          <w:u w:val="single"/>
        </w:rPr>
      </w:pPr>
      <w:r>
        <w:rPr>
          <w:rFonts w:ascii="Times New Roman" w:eastAsia="仿宋_GB2312" w:hAnsi="Times New Roman" w:cs="宋体" w:hint="eastAsia"/>
          <w:kern w:val="0"/>
          <w:szCs w:val="32"/>
        </w:rPr>
        <w:t>（一）勘查项目名称</w:t>
      </w:r>
      <w:r>
        <w:rPr>
          <w:rFonts w:ascii="Times New Roman" w:eastAsia="仿宋_GB2312" w:hAnsi="Times New Roman" w:cs="宋体" w:hint="eastAsia"/>
          <w:color w:val="000000"/>
          <w:kern w:val="0"/>
          <w:szCs w:val="32"/>
        </w:rPr>
        <w:t>：</w:t>
      </w:r>
      <w:r>
        <w:rPr>
          <w:rFonts w:ascii="Times New Roman" w:eastAsia="仿宋_GB2312" w:hAnsi="Times New Roman" w:cs="宋体" w:hint="eastAsia"/>
          <w:color w:val="000000"/>
          <w:kern w:val="0"/>
          <w:szCs w:val="32"/>
          <w:u w:val="single"/>
        </w:rPr>
        <w:t xml:space="preserve">                                  </w:t>
      </w:r>
    </w:p>
    <w:p w:rsidR="00B4101B" w:rsidRDefault="005B3C42">
      <w:pPr>
        <w:adjustRightInd/>
        <w:snapToGrid/>
        <w:spacing w:line="520" w:lineRule="exact"/>
        <w:rPr>
          <w:rFonts w:ascii="Times New Roman" w:eastAsia="仿宋_GB2312" w:hAnsi="Times New Roman" w:cs="宋体"/>
          <w:color w:val="000000"/>
          <w:kern w:val="0"/>
          <w:szCs w:val="32"/>
          <w:u w:val="single"/>
        </w:rPr>
      </w:pPr>
      <w:r>
        <w:rPr>
          <w:rFonts w:ascii="Times New Roman" w:eastAsia="仿宋_GB2312" w:hAnsi="Times New Roman" w:cs="宋体" w:hint="eastAsia"/>
          <w:color w:val="000000"/>
          <w:kern w:val="0"/>
          <w:szCs w:val="32"/>
        </w:rPr>
        <w:t>（二）勘查矿种：</w:t>
      </w:r>
      <w:r>
        <w:rPr>
          <w:rFonts w:ascii="Times New Roman" w:eastAsia="仿宋_GB2312" w:hAnsi="Times New Roman" w:cs="宋体" w:hint="eastAsia"/>
          <w:color w:val="000000"/>
          <w:kern w:val="0"/>
          <w:szCs w:val="32"/>
          <w:u w:val="single"/>
        </w:rPr>
        <w:t xml:space="preserve">                                      </w:t>
      </w:r>
    </w:p>
    <w:p w:rsidR="00B4101B" w:rsidRDefault="005B3C42">
      <w:pPr>
        <w:snapToGrid/>
        <w:spacing w:line="520" w:lineRule="exact"/>
        <w:rPr>
          <w:rFonts w:ascii="Times New Roman" w:eastAsia="仿宋_GB2312" w:hAnsi="Times New Roman" w:cs="宋体"/>
          <w:color w:val="000000"/>
          <w:kern w:val="0"/>
          <w:szCs w:val="32"/>
          <w:u w:val="single"/>
        </w:rPr>
      </w:pPr>
      <w:r>
        <w:rPr>
          <w:rFonts w:ascii="Times New Roman" w:eastAsia="仿宋_GB2312" w:hAnsi="Times New Roman" w:cs="宋体" w:hint="eastAsia"/>
          <w:color w:val="000000"/>
          <w:kern w:val="0"/>
          <w:szCs w:val="32"/>
        </w:rPr>
        <w:t>（三）地理位置（所在行政区域）：</w:t>
      </w:r>
      <w:r>
        <w:rPr>
          <w:rFonts w:ascii="Times New Roman" w:eastAsia="仿宋_GB2312" w:hAnsi="Times New Roman" w:cs="宋体" w:hint="eastAsia"/>
          <w:color w:val="000000"/>
          <w:kern w:val="0"/>
          <w:szCs w:val="32"/>
          <w:u w:val="single"/>
        </w:rPr>
        <w:t xml:space="preserve">                            </w:t>
      </w:r>
    </w:p>
    <w:p w:rsidR="00B4101B" w:rsidRDefault="005B3C42">
      <w:pPr>
        <w:snapToGrid/>
        <w:spacing w:line="520" w:lineRule="exact"/>
        <w:rPr>
          <w:rFonts w:ascii="Times New Roman" w:eastAsia="仿宋_GB2312" w:hAnsi="Times New Roman"/>
          <w:szCs w:val="32"/>
          <w:u w:val="single"/>
        </w:rPr>
      </w:pPr>
      <w:r>
        <w:rPr>
          <w:rFonts w:ascii="Times New Roman" w:eastAsia="仿宋_GB2312" w:hAnsi="Times New Roman" w:hint="eastAsia"/>
          <w:color w:val="000000"/>
          <w:szCs w:val="32"/>
        </w:rPr>
        <w:t>（四）面积</w:t>
      </w:r>
      <w:r>
        <w:rPr>
          <w:rFonts w:ascii="Times New Roman" w:eastAsia="仿宋_GB2312" w:hAnsi="Times New Roman" w:cs="宋体" w:hint="eastAsia"/>
          <w:color w:val="000000"/>
          <w:kern w:val="0"/>
          <w:szCs w:val="32"/>
        </w:rPr>
        <w:t>（由</w:t>
      </w:r>
      <w:r>
        <w:rPr>
          <w:rFonts w:ascii="Times New Roman" w:eastAsia="仿宋_GB2312" w:hAnsi="Times New Roman" w:cs="宋体" w:hint="eastAsia"/>
          <w:color w:val="000000"/>
          <w:kern w:val="0"/>
          <w:szCs w:val="32"/>
          <w:u w:val="single"/>
        </w:rPr>
        <w:t xml:space="preserve">   </w:t>
      </w:r>
      <w:r>
        <w:rPr>
          <w:rFonts w:ascii="Times New Roman" w:eastAsia="仿宋_GB2312" w:hAnsi="Times New Roman" w:cs="宋体" w:hint="eastAsia"/>
          <w:color w:val="000000"/>
          <w:kern w:val="0"/>
          <w:szCs w:val="32"/>
        </w:rPr>
        <w:t>个拐点坐标圈定）</w:t>
      </w:r>
      <w:r>
        <w:rPr>
          <w:rFonts w:ascii="Times New Roman" w:eastAsia="仿宋_GB2312" w:hAnsi="Times New Roman" w:hint="eastAsia"/>
          <w:color w:val="000000"/>
          <w:szCs w:val="32"/>
        </w:rPr>
        <w:t>：</w:t>
      </w:r>
      <w:r>
        <w:rPr>
          <w:rFonts w:ascii="Times New Roman" w:eastAsia="仿宋_GB2312" w:hAnsi="Times New Roman" w:hint="eastAsia"/>
          <w:color w:val="000000"/>
          <w:szCs w:val="32"/>
          <w:u w:val="single"/>
        </w:rPr>
        <w:t xml:space="preserve">                 </w:t>
      </w:r>
      <w:r>
        <w:rPr>
          <w:rFonts w:ascii="Times New Roman" w:eastAsia="仿宋_GB2312" w:hAnsi="Times New Roman" w:hint="eastAsia"/>
          <w:color w:val="FF0000"/>
          <w:szCs w:val="32"/>
          <w:u w:val="single"/>
        </w:rPr>
        <w:t xml:space="preserve">  </w:t>
      </w:r>
      <w:r>
        <w:rPr>
          <w:rFonts w:ascii="Times New Roman" w:eastAsia="仿宋_GB2312" w:hAnsi="Times New Roman" w:hint="eastAsia"/>
          <w:szCs w:val="32"/>
          <w:u w:val="single"/>
        </w:rPr>
        <w:t xml:space="preserve">                      </w:t>
      </w:r>
    </w:p>
    <w:p w:rsidR="00B4101B" w:rsidRDefault="005B3C42">
      <w:pPr>
        <w:snapToGrid/>
        <w:spacing w:line="520" w:lineRule="exact"/>
        <w:rPr>
          <w:rFonts w:ascii="Times New Roman" w:eastAsia="仿宋_GB2312" w:hAnsi="Times New Roman" w:cs="宋体"/>
          <w:kern w:val="0"/>
          <w:szCs w:val="32"/>
        </w:rPr>
      </w:pPr>
      <w:r>
        <w:rPr>
          <w:rFonts w:ascii="Times New Roman" w:eastAsia="仿宋_GB2312" w:hAnsi="Times New Roman" w:cs="宋体" w:hint="eastAsia"/>
          <w:kern w:val="0"/>
          <w:szCs w:val="32"/>
        </w:rPr>
        <w:t>（五）范围坐标</w:t>
      </w:r>
      <w:r>
        <w:rPr>
          <w:rFonts w:ascii="Times New Roman" w:eastAsia="仿宋_GB2312" w:hAnsi="Times New Roman" w:hint="eastAsia"/>
          <w:szCs w:val="32"/>
        </w:rPr>
        <w:t>（</w:t>
      </w:r>
      <w:r>
        <w:rPr>
          <w:rFonts w:ascii="Times New Roman" w:eastAsia="仿宋_GB2312" w:hAnsi="Times New Roman" w:hint="eastAsia"/>
          <w:szCs w:val="32"/>
        </w:rPr>
        <w:t>2000</w:t>
      </w:r>
      <w:r>
        <w:rPr>
          <w:rFonts w:ascii="Times New Roman" w:eastAsia="仿宋_GB2312" w:hAnsi="Times New Roman" w:hint="eastAsia"/>
          <w:szCs w:val="32"/>
        </w:rPr>
        <w:t>国家大地坐标系）</w:t>
      </w:r>
      <w:r>
        <w:rPr>
          <w:rFonts w:ascii="Times New Roman" w:eastAsia="仿宋_GB2312" w:hAnsi="Times New Roman" w:cs="宋体" w:hint="eastAsia"/>
          <w:kern w:val="0"/>
          <w:szCs w:val="32"/>
        </w:rPr>
        <w:t>：</w:t>
      </w:r>
      <w:r>
        <w:rPr>
          <w:rFonts w:ascii="Times New Roman" w:eastAsia="仿宋_GB2312" w:hAnsi="Times New Roman" w:cs="宋体" w:hint="eastAsia"/>
          <w:kern w:val="0"/>
          <w:szCs w:val="32"/>
          <w:u w:val="single"/>
        </w:rPr>
        <w:t>详见附件。</w:t>
      </w:r>
    </w:p>
    <w:p w:rsidR="00B4101B" w:rsidRDefault="005B3C42">
      <w:pPr>
        <w:snapToGrid/>
        <w:spacing w:line="520" w:lineRule="exact"/>
        <w:ind w:firstLine="643"/>
        <w:rPr>
          <w:rFonts w:ascii="Times New Roman" w:eastAsia="仿宋_GB2312" w:hAnsi="Times New Roman" w:cs="宋体"/>
          <w:kern w:val="0"/>
          <w:szCs w:val="32"/>
        </w:rPr>
      </w:pPr>
      <w:r>
        <w:rPr>
          <w:rFonts w:ascii="Times New Roman" w:eastAsia="仿宋_GB2312" w:hAnsi="Times New Roman" w:cs="宋体" w:hint="eastAsia"/>
          <w:b/>
          <w:kern w:val="0"/>
          <w:szCs w:val="32"/>
        </w:rPr>
        <w:t>第二条</w:t>
      </w:r>
      <w:r>
        <w:rPr>
          <w:rFonts w:ascii="Times New Roman" w:eastAsia="仿宋_GB2312" w:hAnsi="Times New Roman" w:cs="宋体" w:hint="eastAsia"/>
          <w:b/>
          <w:kern w:val="0"/>
          <w:szCs w:val="32"/>
        </w:rPr>
        <w:t xml:space="preserve"> </w:t>
      </w:r>
      <w:r>
        <w:rPr>
          <w:rFonts w:ascii="Times New Roman" w:eastAsia="仿宋_GB2312" w:hAnsi="Times New Roman" w:cs="宋体" w:hint="eastAsia"/>
          <w:kern w:val="0"/>
          <w:szCs w:val="32"/>
        </w:rPr>
        <w:t>出让方式</w:t>
      </w:r>
    </w:p>
    <w:p w:rsidR="00B4101B" w:rsidRDefault="005B3C42">
      <w:pPr>
        <w:snapToGrid/>
        <w:spacing w:line="520" w:lineRule="exact"/>
        <w:rPr>
          <w:rFonts w:ascii="Times New Roman" w:eastAsia="仿宋_GB2312" w:hAnsi="Times New Roman" w:cs="宋体"/>
          <w:kern w:val="0"/>
          <w:szCs w:val="32"/>
          <w:u w:val="single"/>
        </w:rPr>
      </w:pPr>
      <w:r>
        <w:rPr>
          <w:rFonts w:ascii="Times New Roman" w:eastAsia="仿宋_GB2312" w:hAnsi="Times New Roman" w:cs="宋体" w:hint="eastAsia"/>
          <w:kern w:val="0"/>
          <w:szCs w:val="32"/>
        </w:rPr>
        <w:t>探矿权以</w:t>
      </w:r>
      <w:r>
        <w:rPr>
          <w:rFonts w:ascii="Times New Roman" w:eastAsia="楷体_GB2312" w:hAnsi="Times New Roman" w:cs="楷体_GB2312" w:hint="eastAsia"/>
          <w:szCs w:val="32"/>
          <w:u w:val="single"/>
        </w:rPr>
        <w:t>挂牌</w:t>
      </w:r>
      <w:r>
        <w:rPr>
          <w:rFonts w:ascii="Times New Roman" w:eastAsia="仿宋_GB2312" w:hAnsi="Times New Roman" w:hint="eastAsia"/>
          <w:szCs w:val="32"/>
        </w:rPr>
        <w:t>方式出让。</w:t>
      </w:r>
    </w:p>
    <w:p w:rsidR="00B4101B" w:rsidRDefault="005B3C42">
      <w:pPr>
        <w:pStyle w:val="a6"/>
        <w:adjustRightInd/>
        <w:snapToGrid/>
        <w:spacing w:after="0" w:line="520" w:lineRule="exact"/>
        <w:ind w:leftChars="0" w:left="630" w:firstLineChars="0" w:firstLine="0"/>
        <w:rPr>
          <w:rFonts w:ascii="Times New Roman" w:eastAsia="仿宋_GB2312" w:hAnsi="Times New Roman" w:cs="仿宋_GB2312"/>
          <w:szCs w:val="32"/>
        </w:rPr>
      </w:pPr>
      <w:r>
        <w:rPr>
          <w:rFonts w:ascii="Times New Roman" w:eastAsia="仿宋_GB2312" w:hAnsi="Times New Roman" w:cs="仿宋_GB2312" w:hint="eastAsia"/>
          <w:b/>
          <w:kern w:val="0"/>
          <w:szCs w:val="32"/>
        </w:rPr>
        <w:t>第三条</w:t>
      </w:r>
      <w:r>
        <w:rPr>
          <w:rFonts w:ascii="Times New Roman" w:eastAsia="仿宋_GB2312" w:hAnsi="Times New Roman" w:cs="仿宋_GB2312" w:hint="eastAsia"/>
          <w:b/>
          <w:kern w:val="0"/>
          <w:szCs w:val="32"/>
        </w:rPr>
        <w:t xml:space="preserve"> </w:t>
      </w:r>
      <w:r>
        <w:rPr>
          <w:rFonts w:ascii="Times New Roman" w:eastAsia="仿宋_GB2312" w:hAnsi="Times New Roman" w:cs="仿宋_GB2312" w:hint="eastAsia"/>
          <w:szCs w:val="32"/>
        </w:rPr>
        <w:t>出让年限</w:t>
      </w:r>
    </w:p>
    <w:p w:rsidR="00B4101B" w:rsidRDefault="005B3C42">
      <w:pPr>
        <w:spacing w:line="520" w:lineRule="exact"/>
        <w:jc w:val="left"/>
        <w:rPr>
          <w:rFonts w:ascii="Times New Roman" w:eastAsia="仿宋_GB2312" w:hAnsi="Times New Roman" w:cs="仿宋_GB2312"/>
          <w:szCs w:val="32"/>
        </w:rPr>
      </w:pPr>
      <w:r>
        <w:rPr>
          <w:rFonts w:ascii="Times New Roman" w:eastAsia="仿宋_GB2312" w:hAnsi="Times New Roman" w:cs="仿宋_GB2312" w:hint="eastAsia"/>
          <w:szCs w:val="32"/>
        </w:rPr>
        <w:t>探矿权登记期限为</w:t>
      </w:r>
      <w:r>
        <w:rPr>
          <w:rFonts w:ascii="Times New Roman" w:eastAsia="仿宋_GB2312" w:hAnsi="Times New Roman" w:cs="仿宋_GB2312" w:hint="eastAsia"/>
          <w:szCs w:val="32"/>
          <w:u w:val="single"/>
        </w:rPr>
        <w:t xml:space="preserve"> 5 </w:t>
      </w:r>
      <w:r>
        <w:rPr>
          <w:rFonts w:ascii="Times New Roman" w:eastAsia="仿宋_GB2312" w:hAnsi="Times New Roman" w:cs="仿宋_GB2312" w:hint="eastAsia"/>
          <w:szCs w:val="32"/>
        </w:rPr>
        <w:t>年。</w:t>
      </w:r>
    </w:p>
    <w:p w:rsidR="00B4101B" w:rsidRDefault="005B3C42">
      <w:pPr>
        <w:snapToGrid/>
        <w:spacing w:line="520" w:lineRule="exact"/>
        <w:ind w:firstLine="643"/>
        <w:rPr>
          <w:rFonts w:ascii="Times New Roman" w:eastAsia="仿宋_GB2312" w:hAnsi="Times New Roman"/>
          <w:bCs/>
          <w:szCs w:val="32"/>
        </w:rPr>
      </w:pPr>
      <w:r>
        <w:rPr>
          <w:rFonts w:ascii="Times New Roman" w:eastAsia="仿宋_GB2312" w:hAnsi="Times New Roman" w:hint="eastAsia"/>
          <w:b/>
          <w:szCs w:val="32"/>
        </w:rPr>
        <w:t>第四条</w:t>
      </w:r>
      <w:r>
        <w:rPr>
          <w:rFonts w:ascii="Times New Roman" w:eastAsia="仿宋_GB2312" w:hAnsi="Times New Roman" w:hint="eastAsia"/>
          <w:b/>
          <w:szCs w:val="32"/>
        </w:rPr>
        <w:t xml:space="preserve"> </w:t>
      </w:r>
      <w:r>
        <w:rPr>
          <w:rFonts w:ascii="Times New Roman" w:eastAsia="仿宋_GB2312" w:hAnsi="Times New Roman" w:hint="eastAsia"/>
          <w:bCs/>
          <w:szCs w:val="32"/>
        </w:rPr>
        <w:t>矿业权出让收益</w:t>
      </w:r>
    </w:p>
    <w:p w:rsidR="00B4101B" w:rsidRDefault="005B3C42">
      <w:pPr>
        <w:snapToGrid/>
        <w:spacing w:line="520" w:lineRule="exact"/>
        <w:rPr>
          <w:rFonts w:ascii="Times New Roman" w:eastAsia="仿宋_GB2312" w:hAnsi="Times New Roman" w:cs="宋体"/>
          <w:bCs/>
          <w:kern w:val="0"/>
          <w:szCs w:val="32"/>
        </w:rPr>
      </w:pPr>
      <w:r>
        <w:rPr>
          <w:rFonts w:ascii="Times New Roman" w:eastAsia="仿宋_GB2312" w:hAnsi="Times New Roman" w:cs="宋体" w:hint="eastAsia"/>
          <w:bCs/>
          <w:kern w:val="0"/>
          <w:szCs w:val="32"/>
        </w:rPr>
        <w:t>（一）本合同签订后，一次性缴纳人民币：</w:t>
      </w:r>
      <w:r>
        <w:rPr>
          <w:rFonts w:ascii="Times New Roman" w:eastAsia="仿宋_GB2312" w:hAnsi="Times New Roman" w:cs="宋体" w:hint="eastAsia"/>
          <w:bCs/>
          <w:kern w:val="0"/>
          <w:szCs w:val="32"/>
          <w:u w:val="single"/>
        </w:rPr>
        <w:t xml:space="preserve">   </w:t>
      </w:r>
      <w:r>
        <w:rPr>
          <w:rFonts w:ascii="Times New Roman" w:eastAsia="仿宋_GB2312" w:hAnsi="Times New Roman" w:cs="宋体" w:hint="eastAsia"/>
          <w:bCs/>
          <w:kern w:val="0"/>
          <w:szCs w:val="32"/>
        </w:rPr>
        <w:t>元（大写）（</w:t>
      </w:r>
      <w:r>
        <w:rPr>
          <w:rFonts w:ascii="Times New Roman" w:eastAsia="仿宋_GB2312" w:hAnsi="Times New Roman" w:cs="宋体" w:hint="eastAsia"/>
          <w:bCs/>
          <w:kern w:val="0"/>
          <w:szCs w:val="32"/>
        </w:rPr>
        <w:t>¥</w:t>
      </w:r>
      <w:r>
        <w:rPr>
          <w:rFonts w:ascii="Times New Roman" w:eastAsia="仿宋_GB2312" w:hAnsi="Times New Roman" w:cs="宋体" w:hint="eastAsia"/>
          <w:bCs/>
          <w:kern w:val="0"/>
          <w:szCs w:val="32"/>
          <w:u w:val="single"/>
        </w:rPr>
        <w:t xml:space="preserve">    </w:t>
      </w:r>
      <w:r>
        <w:rPr>
          <w:rFonts w:ascii="Times New Roman" w:eastAsia="仿宋_GB2312" w:hAnsi="Times New Roman" w:cs="宋体" w:hint="eastAsia"/>
          <w:bCs/>
          <w:kern w:val="0"/>
          <w:szCs w:val="32"/>
        </w:rPr>
        <w:t>元）。</w:t>
      </w:r>
    </w:p>
    <w:p w:rsidR="00B4101B" w:rsidRDefault="005B3C42">
      <w:pPr>
        <w:snapToGrid/>
        <w:spacing w:line="520" w:lineRule="exact"/>
        <w:rPr>
          <w:rFonts w:ascii="Times New Roman" w:eastAsia="仿宋_GB2312" w:hAnsi="Times New Roman" w:cs="宋体"/>
          <w:bCs/>
          <w:kern w:val="0"/>
          <w:szCs w:val="32"/>
        </w:rPr>
      </w:pPr>
      <w:r>
        <w:rPr>
          <w:rFonts w:ascii="Times New Roman" w:eastAsia="仿宋_GB2312" w:hAnsi="Times New Roman" w:cs="宋体" w:hint="eastAsia"/>
          <w:bCs/>
          <w:kern w:val="0"/>
          <w:szCs w:val="32"/>
        </w:rPr>
        <w:t>（二）该探矿权转为采矿权后，每年</w:t>
      </w:r>
      <w:r>
        <w:rPr>
          <w:rFonts w:ascii="Times New Roman" w:eastAsia="仿宋_GB2312" w:hAnsi="Times New Roman" w:cs="宋体" w:hint="eastAsia"/>
          <w:bCs/>
          <w:kern w:val="0"/>
          <w:szCs w:val="32"/>
          <w:u w:val="single"/>
        </w:rPr>
        <w:t xml:space="preserve">  </w:t>
      </w:r>
      <w:r>
        <w:rPr>
          <w:rFonts w:ascii="Times New Roman" w:eastAsia="仿宋_GB2312" w:hAnsi="Times New Roman" w:cs="宋体" w:hint="eastAsia"/>
          <w:bCs/>
          <w:kern w:val="0"/>
          <w:szCs w:val="32"/>
          <w:u w:val="single"/>
        </w:rPr>
        <w:t>月份前</w:t>
      </w:r>
      <w:r>
        <w:rPr>
          <w:rFonts w:ascii="Times New Roman" w:eastAsia="仿宋_GB2312" w:hAnsi="Times New Roman" w:cs="宋体" w:hint="eastAsia"/>
          <w:bCs/>
          <w:kern w:val="0"/>
          <w:szCs w:val="32"/>
        </w:rPr>
        <w:t>按照矿产品上年度销售收入的</w:t>
      </w:r>
      <w:r>
        <w:rPr>
          <w:rFonts w:ascii="Times New Roman" w:eastAsia="仿宋_GB2312" w:hAnsi="Times New Roman" w:cs="宋体" w:hint="eastAsia"/>
          <w:bCs/>
          <w:kern w:val="0"/>
          <w:szCs w:val="32"/>
          <w:u w:val="single"/>
        </w:rPr>
        <w:t xml:space="preserve">   </w:t>
      </w:r>
      <w:r>
        <w:rPr>
          <w:rFonts w:ascii="Times New Roman" w:eastAsia="仿宋_GB2312" w:hAnsi="Times New Roman" w:cs="宋体" w:hint="eastAsia"/>
          <w:bCs/>
          <w:kern w:val="0"/>
          <w:szCs w:val="32"/>
          <w:u w:val="single"/>
        </w:rPr>
        <w:t>％</w:t>
      </w:r>
      <w:r>
        <w:rPr>
          <w:rFonts w:ascii="Times New Roman" w:eastAsia="仿宋_GB2312" w:hAnsi="Times New Roman" w:cs="宋体" w:hint="eastAsia"/>
          <w:bCs/>
          <w:kern w:val="0"/>
          <w:szCs w:val="32"/>
        </w:rPr>
        <w:t>缴纳年度采矿权出让收益，缴款时间等事项在采矿权出让合同中按规定另行确定。</w:t>
      </w:r>
    </w:p>
    <w:p w:rsidR="00B4101B" w:rsidRDefault="005B3C42">
      <w:pPr>
        <w:snapToGrid/>
        <w:spacing w:line="520" w:lineRule="exact"/>
        <w:ind w:firstLine="643"/>
        <w:rPr>
          <w:rFonts w:ascii="Times New Roman" w:eastAsia="仿宋_GB2312" w:hAnsi="Times New Roman" w:cs="宋体"/>
          <w:color w:val="000000"/>
          <w:kern w:val="0"/>
          <w:szCs w:val="32"/>
          <w:lang w:val="zh-CN"/>
        </w:rPr>
      </w:pPr>
      <w:r>
        <w:rPr>
          <w:rFonts w:ascii="Times New Roman" w:eastAsia="仿宋_GB2312" w:hAnsi="Times New Roman" w:cs="宋体" w:hint="eastAsia"/>
          <w:b/>
          <w:kern w:val="0"/>
          <w:szCs w:val="32"/>
        </w:rPr>
        <w:t>第五条</w:t>
      </w:r>
      <w:r>
        <w:rPr>
          <w:rFonts w:ascii="Times New Roman" w:eastAsia="仿宋_GB2312" w:hAnsi="Times New Roman" w:cs="宋体" w:hint="eastAsia"/>
          <w:b/>
          <w:kern w:val="0"/>
          <w:szCs w:val="32"/>
        </w:rPr>
        <w:t xml:space="preserve"> </w:t>
      </w:r>
      <w:r>
        <w:rPr>
          <w:rFonts w:ascii="Times New Roman" w:eastAsia="仿宋_GB2312" w:hAnsi="Times New Roman" w:cs="宋体" w:hint="eastAsia"/>
          <w:color w:val="000000"/>
          <w:kern w:val="0"/>
          <w:szCs w:val="32"/>
          <w:lang w:val="zh-CN"/>
        </w:rPr>
        <w:t>自本合同签订之日起</w:t>
      </w:r>
      <w:r>
        <w:rPr>
          <w:rFonts w:ascii="Times New Roman" w:eastAsia="仿宋_GB2312" w:hAnsi="Times New Roman" w:cs="宋体" w:hint="eastAsia"/>
          <w:color w:val="000000"/>
          <w:kern w:val="0"/>
          <w:szCs w:val="32"/>
          <w:u w:val="single"/>
        </w:rPr>
        <w:t>10</w:t>
      </w:r>
      <w:r>
        <w:rPr>
          <w:rFonts w:ascii="Times New Roman" w:eastAsia="仿宋_GB2312" w:hAnsi="Times New Roman" w:cs="宋体" w:hint="eastAsia"/>
          <w:color w:val="000000"/>
          <w:kern w:val="0"/>
          <w:szCs w:val="32"/>
          <w:lang w:val="zh-CN"/>
        </w:rPr>
        <w:t>个工作日内，甲方应将出让合同中约定的</w:t>
      </w:r>
      <w:r>
        <w:rPr>
          <w:rFonts w:ascii="Times New Roman" w:eastAsia="仿宋_GB2312" w:hAnsi="Times New Roman" w:cs="仿宋_GB2312" w:hint="eastAsia"/>
          <w:bCs/>
          <w:szCs w:val="32"/>
        </w:rPr>
        <w:t>探矿权</w:t>
      </w:r>
      <w:r>
        <w:rPr>
          <w:rFonts w:ascii="Times New Roman" w:eastAsia="仿宋_GB2312" w:hAnsi="Times New Roman" w:cs="宋体" w:hint="eastAsia"/>
          <w:color w:val="000000"/>
          <w:kern w:val="0"/>
          <w:szCs w:val="32"/>
        </w:rPr>
        <w:t>出让</w:t>
      </w:r>
      <w:r>
        <w:rPr>
          <w:rFonts w:ascii="Times New Roman" w:eastAsia="仿宋_GB2312" w:hAnsi="Times New Roman" w:cs="宋体" w:hint="eastAsia"/>
          <w:color w:val="000000"/>
          <w:kern w:val="0"/>
          <w:szCs w:val="32"/>
          <w:lang w:val="zh-CN"/>
        </w:rPr>
        <w:t>收益征收信息</w:t>
      </w:r>
      <w:r>
        <w:rPr>
          <w:rFonts w:ascii="Times New Roman" w:eastAsia="仿宋_GB2312" w:hAnsi="Times New Roman" w:cs="宋体" w:hint="eastAsia"/>
          <w:color w:val="000000"/>
          <w:kern w:val="0"/>
          <w:szCs w:val="32"/>
        </w:rPr>
        <w:t>推送</w:t>
      </w:r>
      <w:r>
        <w:rPr>
          <w:rFonts w:ascii="Times New Roman" w:eastAsia="仿宋_GB2312" w:hAnsi="Times New Roman" w:cs="仿宋_GB2312" w:hint="eastAsia"/>
          <w:bCs/>
          <w:szCs w:val="32"/>
        </w:rPr>
        <w:t>探矿权</w:t>
      </w:r>
      <w:r>
        <w:rPr>
          <w:rFonts w:ascii="Times New Roman" w:eastAsia="仿宋_GB2312" w:hAnsi="Times New Roman" w:cs="宋体" w:hint="eastAsia"/>
          <w:color w:val="000000"/>
          <w:kern w:val="0"/>
          <w:szCs w:val="32"/>
          <w:lang w:val="zh-CN"/>
        </w:rPr>
        <w:t>收益征收管</w:t>
      </w:r>
      <w:r>
        <w:rPr>
          <w:rFonts w:ascii="Times New Roman" w:eastAsia="仿宋_GB2312" w:hAnsi="Times New Roman" w:cs="宋体" w:hint="eastAsia"/>
          <w:color w:val="000000"/>
          <w:kern w:val="0"/>
          <w:szCs w:val="32"/>
          <w:lang w:val="zh-CN"/>
        </w:rPr>
        <w:lastRenderedPageBreak/>
        <w:t>理机关（税务部门）。</w:t>
      </w:r>
    </w:p>
    <w:p w:rsidR="00B4101B" w:rsidRDefault="005B3C42">
      <w:pPr>
        <w:snapToGrid/>
        <w:spacing w:line="520" w:lineRule="exact"/>
        <w:ind w:firstLine="643"/>
        <w:rPr>
          <w:rFonts w:ascii="Times New Roman" w:eastAsia="仿宋_GB2312" w:hAnsi="Times New Roman" w:cs="宋体"/>
          <w:b/>
          <w:bCs/>
          <w:kern w:val="0"/>
          <w:szCs w:val="32"/>
        </w:rPr>
      </w:pPr>
      <w:r>
        <w:rPr>
          <w:rFonts w:ascii="Times New Roman" w:eastAsia="仿宋_GB2312" w:hAnsi="Times New Roman" w:cs="宋体" w:hint="eastAsia"/>
          <w:b/>
          <w:bCs/>
          <w:kern w:val="0"/>
          <w:szCs w:val="32"/>
        </w:rPr>
        <w:t>第六条</w:t>
      </w:r>
      <w:r>
        <w:rPr>
          <w:rFonts w:ascii="Times New Roman" w:eastAsia="仿宋_GB2312" w:hAnsi="Times New Roman" w:cs="宋体" w:hint="eastAsia"/>
          <w:kern w:val="0"/>
          <w:szCs w:val="32"/>
        </w:rPr>
        <w:t xml:space="preserve"> </w:t>
      </w:r>
      <w:r>
        <w:rPr>
          <w:rFonts w:ascii="Times New Roman" w:eastAsia="仿宋_GB2312" w:hAnsi="Times New Roman" w:cs="仿宋_GB2312" w:hint="eastAsia"/>
          <w:szCs w:val="32"/>
        </w:rPr>
        <w:t>请乙方在签订合同</w:t>
      </w:r>
      <w:r>
        <w:rPr>
          <w:rFonts w:ascii="Times New Roman" w:eastAsia="仿宋_GB2312" w:hAnsi="Times New Roman" w:cs="仿宋_GB2312" w:hint="eastAsia"/>
          <w:color w:val="000000"/>
          <w:szCs w:val="32"/>
        </w:rPr>
        <w:t>后</w:t>
      </w:r>
      <w:r>
        <w:rPr>
          <w:rFonts w:ascii="Times New Roman" w:eastAsia="仿宋_GB2312" w:hAnsi="Times New Roman" w:cs="仿宋_GB2312" w:hint="eastAsia"/>
          <w:color w:val="000000"/>
          <w:szCs w:val="32"/>
        </w:rPr>
        <w:t>30</w:t>
      </w:r>
      <w:r>
        <w:rPr>
          <w:rFonts w:ascii="Times New Roman" w:eastAsia="仿宋_GB2312" w:hAnsi="Times New Roman" w:cs="仿宋_GB2312" w:hint="eastAsia"/>
          <w:color w:val="000000"/>
          <w:szCs w:val="32"/>
        </w:rPr>
        <w:t>个自然日内，按照合同约定到矿山所在地税务部门缴纳出让收益，出让收益</w:t>
      </w:r>
      <w:r>
        <w:rPr>
          <w:rFonts w:ascii="Times New Roman" w:eastAsia="仿宋_GB2312" w:hAnsi="Times New Roman" w:cs="仿宋_GB2312" w:hint="eastAsia"/>
          <w:szCs w:val="32"/>
        </w:rPr>
        <w:t>缴入“探矿权、采矿权出让收益”（</w:t>
      </w:r>
      <w:r>
        <w:rPr>
          <w:rFonts w:ascii="Times New Roman" w:eastAsia="仿宋_GB2312" w:hAnsi="Times New Roman" w:cs="仿宋_GB2312" w:hint="eastAsia"/>
          <w:szCs w:val="32"/>
        </w:rPr>
        <w:t>103071404</w:t>
      </w:r>
      <w:r>
        <w:rPr>
          <w:rFonts w:ascii="Times New Roman" w:eastAsia="仿宋_GB2312" w:hAnsi="Times New Roman" w:cs="仿宋_GB2312" w:hint="eastAsia"/>
          <w:szCs w:val="32"/>
        </w:rPr>
        <w:t>目）。</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bCs/>
          <w:kern w:val="0"/>
          <w:szCs w:val="32"/>
        </w:rPr>
        <w:t>第七条</w:t>
      </w:r>
      <w:r>
        <w:rPr>
          <w:rFonts w:ascii="Times New Roman" w:eastAsia="仿宋_GB2312" w:hAnsi="Times New Roman" w:cs="宋体" w:hint="eastAsia"/>
          <w:kern w:val="0"/>
          <w:szCs w:val="32"/>
        </w:rPr>
        <w:t xml:space="preserve"> </w:t>
      </w:r>
      <w:r>
        <w:rPr>
          <w:rFonts w:ascii="Times New Roman" w:eastAsia="仿宋_GB2312" w:hAnsi="Times New Roman" w:cs="宋体" w:hint="eastAsia"/>
          <w:bCs/>
          <w:kern w:val="0"/>
          <w:szCs w:val="32"/>
        </w:rPr>
        <w:t>自取得缴纳凭证之</w:t>
      </w:r>
      <w:r>
        <w:rPr>
          <w:rFonts w:ascii="Times New Roman" w:eastAsia="仿宋_GB2312" w:hAnsi="Times New Roman" w:cs="宋体" w:hint="eastAsia"/>
          <w:bCs/>
          <w:color w:val="000000"/>
          <w:kern w:val="0"/>
          <w:szCs w:val="32"/>
        </w:rPr>
        <w:t>日起</w:t>
      </w:r>
      <w:r>
        <w:rPr>
          <w:rFonts w:ascii="Times New Roman" w:eastAsia="仿宋_GB2312" w:hAnsi="Times New Roman" w:cs="宋体" w:hint="eastAsia"/>
          <w:bCs/>
          <w:color w:val="000000"/>
          <w:kern w:val="0"/>
          <w:szCs w:val="32"/>
          <w:u w:val="single"/>
        </w:rPr>
        <w:t>10</w:t>
      </w:r>
      <w:r>
        <w:rPr>
          <w:rFonts w:ascii="Times New Roman" w:eastAsia="仿宋_GB2312" w:hAnsi="Times New Roman" w:cs="宋体" w:hint="eastAsia"/>
          <w:bCs/>
          <w:color w:val="000000"/>
          <w:kern w:val="0"/>
          <w:szCs w:val="32"/>
        </w:rPr>
        <w:t>个工作日内，乙方应按《贵州省自然资源厅依法办事指南》有关要求，申请办理</w:t>
      </w:r>
      <w:r>
        <w:rPr>
          <w:rFonts w:ascii="Times New Roman" w:eastAsia="仿宋_GB2312" w:hAnsi="Times New Roman" w:cs="宋体" w:hint="eastAsia"/>
          <w:bCs/>
          <w:kern w:val="0"/>
          <w:szCs w:val="32"/>
        </w:rPr>
        <w:t>探矿权登记。</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未取得探矿权的，乙方不得在出让范围内勘查矿产资源，擅自勘查、开采的，承担相应法律责任。</w:t>
      </w:r>
    </w:p>
    <w:p w:rsidR="00B4101B" w:rsidRDefault="005B3C42">
      <w:pPr>
        <w:snapToGrid/>
        <w:spacing w:line="520" w:lineRule="exact"/>
        <w:ind w:firstLine="643"/>
        <w:rPr>
          <w:rFonts w:ascii="Times New Roman" w:eastAsia="仿宋_GB2312" w:hAnsi="Times New Roman" w:cs="宋体"/>
          <w:kern w:val="0"/>
          <w:szCs w:val="32"/>
        </w:rPr>
      </w:pPr>
      <w:r>
        <w:rPr>
          <w:rFonts w:ascii="Times New Roman" w:eastAsia="仿宋_GB2312" w:hAnsi="Times New Roman" w:hint="eastAsia"/>
          <w:b/>
          <w:szCs w:val="32"/>
        </w:rPr>
        <w:t>第八条</w:t>
      </w:r>
      <w:r>
        <w:rPr>
          <w:rFonts w:ascii="Times New Roman" w:eastAsia="仿宋_GB2312" w:hAnsi="Times New Roman" w:hint="eastAsia"/>
          <w:b/>
          <w:szCs w:val="32"/>
        </w:rPr>
        <w:t xml:space="preserve"> </w:t>
      </w:r>
      <w:r>
        <w:rPr>
          <w:rFonts w:ascii="Times New Roman" w:eastAsia="仿宋_GB2312" w:hAnsi="Times New Roman" w:hint="eastAsia"/>
          <w:bCs/>
          <w:szCs w:val="32"/>
        </w:rPr>
        <w:t>探矿权使用费</w:t>
      </w:r>
    </w:p>
    <w:p w:rsidR="00B4101B" w:rsidRDefault="005B3C42">
      <w:pPr>
        <w:adjustRightInd/>
        <w:snapToGrid/>
        <w:spacing w:line="520" w:lineRule="exact"/>
        <w:rPr>
          <w:rFonts w:ascii="Times New Roman" w:eastAsia="仿宋_GB2312" w:hAnsi="Times New Roman" w:cs="宋体"/>
          <w:kern w:val="0"/>
          <w:szCs w:val="32"/>
        </w:rPr>
      </w:pPr>
      <w:r>
        <w:rPr>
          <w:rFonts w:ascii="Times New Roman" w:eastAsia="仿宋_GB2312" w:hAnsi="Times New Roman" w:cs="宋体" w:hint="eastAsia"/>
          <w:kern w:val="0"/>
          <w:szCs w:val="32"/>
        </w:rPr>
        <w:t>乙方应按《矿产资源勘查区块登记管理办法》《关于国有土地使用权出让收入矿产资源专项收入划转税务部门征收有关事项的通知》（黔税发〔</w:t>
      </w:r>
      <w:r>
        <w:rPr>
          <w:rFonts w:ascii="Times New Roman" w:eastAsia="仿宋_GB2312" w:hAnsi="Times New Roman" w:cs="宋体" w:hint="eastAsia"/>
          <w:kern w:val="0"/>
          <w:szCs w:val="32"/>
        </w:rPr>
        <w:t>2021</w:t>
      </w:r>
      <w:r>
        <w:rPr>
          <w:rFonts w:ascii="Times New Roman" w:eastAsia="仿宋_GB2312" w:hAnsi="Times New Roman" w:cs="宋体" w:hint="eastAsia"/>
          <w:kern w:val="0"/>
          <w:szCs w:val="32"/>
        </w:rPr>
        <w:t>〕</w:t>
      </w:r>
      <w:r>
        <w:rPr>
          <w:rFonts w:ascii="Times New Roman" w:eastAsia="仿宋_GB2312" w:hAnsi="Times New Roman" w:cs="宋体" w:hint="eastAsia"/>
          <w:kern w:val="0"/>
          <w:szCs w:val="32"/>
        </w:rPr>
        <w:t>61</w:t>
      </w:r>
      <w:r>
        <w:rPr>
          <w:rFonts w:ascii="Times New Roman" w:eastAsia="仿宋_GB2312" w:hAnsi="Times New Roman" w:cs="宋体" w:hint="eastAsia"/>
          <w:kern w:val="0"/>
          <w:szCs w:val="32"/>
        </w:rPr>
        <w:t>号）等规定，在收到领证通知之日起</w:t>
      </w:r>
      <w:r>
        <w:rPr>
          <w:rFonts w:ascii="Times New Roman" w:eastAsia="仿宋_GB2312" w:hAnsi="Times New Roman" w:cs="宋体" w:hint="eastAsia"/>
          <w:kern w:val="0"/>
          <w:szCs w:val="32"/>
        </w:rPr>
        <w:t>30</w:t>
      </w:r>
      <w:r>
        <w:rPr>
          <w:rFonts w:ascii="Times New Roman" w:eastAsia="仿宋_GB2312" w:hAnsi="Times New Roman" w:cs="宋体" w:hint="eastAsia"/>
          <w:kern w:val="0"/>
          <w:szCs w:val="32"/>
        </w:rPr>
        <w:t>日内，缴纳探矿权使用费。</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kern w:val="0"/>
          <w:szCs w:val="32"/>
        </w:rPr>
        <w:t>第九条</w:t>
      </w:r>
      <w:r>
        <w:rPr>
          <w:rFonts w:ascii="Times New Roman" w:eastAsia="仿宋_GB2312" w:hAnsi="Times New Roman" w:cs="宋体" w:hint="eastAsia"/>
          <w:bCs/>
          <w:kern w:val="0"/>
          <w:szCs w:val="32"/>
        </w:rPr>
        <w:t xml:space="preserve"> </w:t>
      </w:r>
      <w:r>
        <w:rPr>
          <w:rFonts w:ascii="Times New Roman" w:eastAsia="仿宋_GB2312" w:hAnsi="Times New Roman" w:cs="宋体" w:hint="eastAsia"/>
          <w:bCs/>
          <w:kern w:val="0"/>
          <w:szCs w:val="32"/>
        </w:rPr>
        <w:t>对于乙方符合法定条件、标准的探矿权登记申请，甲方应在法定时限内为乙方办理探矿权登记手续。</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bCs/>
          <w:kern w:val="0"/>
          <w:szCs w:val="32"/>
        </w:rPr>
        <w:t>本合同签订生效后，甲方不应将全部或者部分本合同约定的矿区范围内的</w:t>
      </w:r>
      <w:r>
        <w:rPr>
          <w:rFonts w:ascii="Times New Roman" w:eastAsia="仿宋_GB2312" w:hAnsi="Times New Roman" w:cs="宋体" w:hint="eastAsia"/>
          <w:bCs/>
          <w:kern w:val="0"/>
          <w:szCs w:val="32"/>
        </w:rPr>
        <w:t>探</w:t>
      </w:r>
      <w:r>
        <w:rPr>
          <w:rFonts w:ascii="Times New Roman" w:eastAsia="仿宋_GB2312" w:hAnsi="Times New Roman" w:cs="宋体"/>
          <w:bCs/>
          <w:kern w:val="0"/>
          <w:szCs w:val="32"/>
        </w:rPr>
        <w:t>矿权另行向第三方出让，</w:t>
      </w:r>
      <w:r>
        <w:rPr>
          <w:rFonts w:ascii="Times New Roman" w:eastAsia="仿宋_GB2312" w:hAnsi="Times New Roman" w:cs="宋体" w:hint="eastAsia"/>
          <w:bCs/>
          <w:kern w:val="0"/>
          <w:szCs w:val="32"/>
        </w:rPr>
        <w:t>依据相关规定同一区域可以按照不同矿种分别设置探矿权的情形除外。</w:t>
      </w:r>
    </w:p>
    <w:p w:rsidR="00B4101B" w:rsidRDefault="005B3C42">
      <w:pPr>
        <w:adjustRightInd/>
        <w:snapToGrid/>
        <w:spacing w:line="520" w:lineRule="exact"/>
        <w:jc w:val="left"/>
        <w:rPr>
          <w:rFonts w:ascii="Times New Roman" w:eastAsia="仿宋_GB2312" w:hAnsi="Times New Roman" w:cs="宋体"/>
          <w:bCs/>
          <w:kern w:val="0"/>
          <w:szCs w:val="32"/>
          <w:highlight w:val="lightGray"/>
        </w:rPr>
      </w:pPr>
      <w:r>
        <w:rPr>
          <w:rFonts w:ascii="Times New Roman" w:eastAsia="仿宋_GB2312" w:hAnsi="Times New Roman" w:cs="宋体" w:hint="eastAsia"/>
          <w:bCs/>
          <w:kern w:val="0"/>
          <w:szCs w:val="32"/>
        </w:rPr>
        <w:t>乙方办理探矿权登记后，需按规定编制勘查实施方案，勘查实施方案每年投入不得低于最低勘查投入标准。</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kern w:val="0"/>
          <w:szCs w:val="32"/>
        </w:rPr>
        <w:t>第十条</w:t>
      </w:r>
      <w:r>
        <w:rPr>
          <w:rFonts w:ascii="Times New Roman" w:eastAsia="仿宋_GB2312" w:hAnsi="Times New Roman" w:cs="宋体" w:hint="eastAsia"/>
          <w:bCs/>
          <w:kern w:val="0"/>
          <w:szCs w:val="32"/>
        </w:rPr>
        <w:t xml:space="preserve"> </w:t>
      </w:r>
      <w:r>
        <w:rPr>
          <w:rFonts w:ascii="Times New Roman" w:eastAsia="仿宋_GB2312" w:hAnsi="Times New Roman" w:cs="宋体" w:hint="eastAsia"/>
          <w:bCs/>
          <w:kern w:val="0"/>
          <w:szCs w:val="32"/>
        </w:rPr>
        <w:t>探矿权范围等变更的，乙方应向甲方申请探矿权变更登记。</w:t>
      </w:r>
    </w:p>
    <w:p w:rsidR="00B4101B" w:rsidRDefault="005B3C42">
      <w:pPr>
        <w:adjustRightInd/>
        <w:snapToGrid/>
        <w:spacing w:line="520" w:lineRule="exact"/>
        <w:jc w:val="left"/>
        <w:rPr>
          <w:rFonts w:ascii="Times New Roman" w:eastAsia="楷体_GB2312" w:hAnsi="Times New Roman" w:cs="楷体_GB2312"/>
          <w:bCs/>
          <w:kern w:val="0"/>
          <w:szCs w:val="32"/>
        </w:rPr>
      </w:pPr>
      <w:r>
        <w:rPr>
          <w:rFonts w:ascii="Times New Roman" w:eastAsia="仿宋_GB2312" w:hAnsi="Times New Roman" w:cs="宋体" w:hint="eastAsia"/>
          <w:bCs/>
          <w:kern w:val="0"/>
          <w:szCs w:val="32"/>
        </w:rPr>
        <w:t>乙方发现可供开采的油气资源的，应在两周内报告有登记权</w:t>
      </w:r>
      <w:r>
        <w:rPr>
          <w:rFonts w:ascii="Times New Roman" w:eastAsia="仿宋_GB2312" w:hAnsi="Times New Roman" w:cs="宋体" w:hint="eastAsia"/>
          <w:bCs/>
          <w:kern w:val="0"/>
          <w:szCs w:val="32"/>
        </w:rPr>
        <w:lastRenderedPageBreak/>
        <w:t>限的自然资源主管部门。进行开采的油气矿产资源探矿权人应当在</w:t>
      </w:r>
      <w:r>
        <w:rPr>
          <w:rFonts w:ascii="Times New Roman" w:eastAsia="仿宋_GB2312" w:hAnsi="Times New Roman" w:cs="宋体" w:hint="eastAsia"/>
          <w:bCs/>
          <w:kern w:val="0"/>
          <w:szCs w:val="32"/>
        </w:rPr>
        <w:t>5</w:t>
      </w:r>
      <w:r>
        <w:rPr>
          <w:rFonts w:ascii="Times New Roman" w:eastAsia="仿宋_GB2312" w:hAnsi="Times New Roman" w:cs="宋体" w:hint="eastAsia"/>
          <w:bCs/>
          <w:kern w:val="0"/>
          <w:szCs w:val="32"/>
        </w:rPr>
        <w:t>年内签订</w:t>
      </w:r>
      <w:r>
        <w:rPr>
          <w:rFonts w:ascii="Times New Roman" w:eastAsia="仿宋_GB2312" w:hAnsi="Times New Roman" w:cs="仿宋_GB2312" w:hint="eastAsia"/>
          <w:bCs/>
          <w:szCs w:val="32"/>
        </w:rPr>
        <w:t>探矿权</w:t>
      </w:r>
      <w:r>
        <w:rPr>
          <w:rFonts w:ascii="Times New Roman" w:eastAsia="仿宋_GB2312" w:hAnsi="Times New Roman" w:cs="宋体" w:hint="eastAsia"/>
          <w:bCs/>
          <w:kern w:val="0"/>
          <w:szCs w:val="32"/>
        </w:rPr>
        <w:t>出让合同，依法办理</w:t>
      </w:r>
      <w:r>
        <w:rPr>
          <w:rFonts w:ascii="Times New Roman" w:eastAsia="仿宋_GB2312" w:hAnsi="Times New Roman" w:cs="仿宋_GB2312" w:hint="eastAsia"/>
          <w:bCs/>
          <w:szCs w:val="32"/>
        </w:rPr>
        <w:t>探矿权</w:t>
      </w:r>
      <w:r>
        <w:rPr>
          <w:rFonts w:ascii="Times New Roman" w:eastAsia="仿宋_GB2312" w:hAnsi="Times New Roman" w:cs="宋体" w:hint="eastAsia"/>
          <w:bCs/>
          <w:kern w:val="0"/>
          <w:szCs w:val="32"/>
        </w:rPr>
        <w:t>登记。</w:t>
      </w:r>
      <w:r>
        <w:rPr>
          <w:rFonts w:ascii="Times New Roman" w:eastAsia="楷体_GB2312" w:hAnsi="Times New Roman" w:cs="楷体_GB2312" w:hint="eastAsia"/>
          <w:bCs/>
          <w:kern w:val="0"/>
          <w:szCs w:val="32"/>
        </w:rPr>
        <w:t>（仅用于油气探矿权）</w:t>
      </w:r>
    </w:p>
    <w:p w:rsidR="00B4101B" w:rsidRDefault="005B3C42">
      <w:pPr>
        <w:adjustRightInd/>
        <w:snapToGrid/>
        <w:spacing w:line="520" w:lineRule="exact"/>
        <w:jc w:val="left"/>
        <w:rPr>
          <w:rFonts w:ascii="Times New Roman" w:eastAsia="楷体_GB2312" w:hAnsi="Times New Roman" w:cs="楷体_GB2312"/>
          <w:bCs/>
          <w:kern w:val="0"/>
          <w:szCs w:val="32"/>
        </w:rPr>
      </w:pPr>
      <w:r>
        <w:rPr>
          <w:rFonts w:ascii="Times New Roman" w:eastAsia="仿宋_GB2312" w:hAnsi="Times New Roman" w:cs="仿宋_GB2312" w:hint="eastAsia"/>
          <w:bCs/>
          <w:kern w:val="0"/>
          <w:szCs w:val="32"/>
        </w:rPr>
        <w:t>乙方申请探矿权转采矿权时，需符合产业政策及保护性开采管理规定。</w:t>
      </w:r>
      <w:r>
        <w:rPr>
          <w:rFonts w:ascii="Times New Roman" w:eastAsia="楷体_GB2312" w:hAnsi="Times New Roman" w:cs="楷体_GB2312" w:hint="eastAsia"/>
          <w:bCs/>
          <w:kern w:val="0"/>
          <w:szCs w:val="32"/>
        </w:rPr>
        <w:t>（仅用于保护性开采特定矿种的探矿权）</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kern w:val="0"/>
          <w:szCs w:val="32"/>
        </w:rPr>
        <w:t>第十一条</w:t>
      </w:r>
      <w:r>
        <w:rPr>
          <w:rFonts w:ascii="Times New Roman" w:eastAsia="仿宋_GB2312" w:hAnsi="Times New Roman" w:cs="宋体" w:hint="eastAsia"/>
          <w:bCs/>
          <w:kern w:val="0"/>
          <w:szCs w:val="32"/>
        </w:rPr>
        <w:t xml:space="preserve"> </w:t>
      </w:r>
      <w:r>
        <w:rPr>
          <w:rFonts w:ascii="Times New Roman" w:eastAsia="仿宋_GB2312" w:hAnsi="Times New Roman" w:cs="宋体" w:hint="eastAsia"/>
          <w:bCs/>
          <w:kern w:val="0"/>
          <w:szCs w:val="32"/>
        </w:rPr>
        <w:t>乙方按规定可以</w:t>
      </w:r>
      <w:r>
        <w:rPr>
          <w:rFonts w:ascii="Times New Roman" w:eastAsia="仿宋_GB2312" w:hAnsi="Times New Roman" w:hint="eastAsia"/>
          <w:bCs/>
          <w:kern w:val="0"/>
          <w:szCs w:val="32"/>
        </w:rPr>
        <w:t>转让探矿权，需申请办理探</w:t>
      </w:r>
      <w:r>
        <w:rPr>
          <w:rFonts w:ascii="Times New Roman" w:eastAsia="仿宋_GB2312" w:hAnsi="Times New Roman"/>
          <w:bCs/>
          <w:kern w:val="0"/>
          <w:szCs w:val="32"/>
        </w:rPr>
        <w:t>矿权转让</w:t>
      </w:r>
      <w:r>
        <w:rPr>
          <w:rFonts w:ascii="Times New Roman" w:eastAsia="仿宋_GB2312" w:hAnsi="Times New Roman" w:hint="eastAsia"/>
          <w:bCs/>
          <w:kern w:val="0"/>
          <w:szCs w:val="32"/>
        </w:rPr>
        <w:t>变更</w:t>
      </w:r>
      <w:r>
        <w:rPr>
          <w:rFonts w:ascii="Times New Roman" w:eastAsia="仿宋_GB2312" w:hAnsi="Times New Roman"/>
          <w:bCs/>
          <w:kern w:val="0"/>
          <w:szCs w:val="32"/>
        </w:rPr>
        <w:t>登记，</w:t>
      </w:r>
      <w:r>
        <w:rPr>
          <w:rFonts w:ascii="Times New Roman" w:eastAsia="仿宋_GB2312" w:hAnsi="Times New Roman" w:cs="宋体" w:hint="eastAsia"/>
          <w:bCs/>
          <w:kern w:val="0"/>
          <w:szCs w:val="32"/>
        </w:rPr>
        <w:t>出让合同约定的相关义务随之转移。</w:t>
      </w:r>
    </w:p>
    <w:p w:rsidR="00B4101B" w:rsidRDefault="005B3C42">
      <w:pPr>
        <w:snapToGrid/>
        <w:spacing w:line="520" w:lineRule="exact"/>
        <w:ind w:firstLine="643"/>
        <w:rPr>
          <w:rFonts w:ascii="Times New Roman" w:eastAsia="仿宋_GB2312" w:hAnsi="Times New Roman"/>
          <w:bCs/>
          <w:kern w:val="0"/>
          <w:szCs w:val="32"/>
          <w:lang w:bidi="ar"/>
        </w:rPr>
      </w:pPr>
      <w:r>
        <w:rPr>
          <w:rFonts w:ascii="Times New Roman" w:eastAsia="仿宋_GB2312" w:hAnsi="Times New Roman" w:cs="宋体" w:hint="eastAsia"/>
          <w:b/>
          <w:kern w:val="0"/>
          <w:szCs w:val="32"/>
        </w:rPr>
        <w:t>第十二条</w:t>
      </w:r>
      <w:r>
        <w:rPr>
          <w:rFonts w:ascii="Times New Roman" w:eastAsia="仿宋_GB2312" w:hAnsi="Times New Roman" w:cs="宋体" w:hint="eastAsia"/>
          <w:bCs/>
          <w:kern w:val="0"/>
          <w:szCs w:val="32"/>
        </w:rPr>
        <w:t xml:space="preserve"> </w:t>
      </w:r>
      <w:r>
        <w:rPr>
          <w:rFonts w:ascii="Times New Roman" w:eastAsia="仿宋_GB2312" w:hAnsi="Times New Roman" w:hint="eastAsia"/>
          <w:bCs/>
          <w:kern w:val="0"/>
          <w:szCs w:val="32"/>
          <w:lang w:bidi="ar"/>
        </w:rPr>
        <w:t>乙方对勘查区域内的非油气矿产资源（除煤炭和普通建筑用砂石土等以招标拍卖挂牌方式直接出让采矿权的矿产外）开展综合勘查、综合评价的，无须办理勘查矿种变更（增列）登记，按照实际发现矿产资源量（非油气）编制矿产资源储量报告。对综合勘查发现的矿产资源，具备转采矿权条件的，按照相关规定向具有登记权限的管理机关提出采矿权新立登记申请。</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kern w:val="0"/>
          <w:szCs w:val="32"/>
        </w:rPr>
        <w:t>第十三条</w:t>
      </w:r>
      <w:r>
        <w:rPr>
          <w:rFonts w:ascii="Times New Roman" w:eastAsia="仿宋_GB2312" w:hAnsi="Times New Roman" w:cs="宋体" w:hint="eastAsia"/>
          <w:bCs/>
          <w:kern w:val="0"/>
          <w:szCs w:val="32"/>
        </w:rPr>
        <w:t xml:space="preserve"> </w:t>
      </w:r>
      <w:r>
        <w:rPr>
          <w:rFonts w:ascii="Times New Roman" w:eastAsia="仿宋_GB2312" w:hAnsi="Times New Roman" w:cs="宋体" w:hint="eastAsia"/>
          <w:bCs/>
          <w:kern w:val="0"/>
          <w:szCs w:val="32"/>
        </w:rPr>
        <w:t>乙方在持有探矿权期间，应当避免浪费资源、污染环境和破坏生态，严格遵守矿产资源法律法规、相关</w:t>
      </w:r>
      <w:r>
        <w:rPr>
          <w:rFonts w:ascii="Times New Roman" w:eastAsia="仿宋_GB2312" w:hAnsi="Times New Roman" w:cs="仿宋_GB2312" w:hint="eastAsia"/>
          <w:bCs/>
          <w:szCs w:val="32"/>
        </w:rPr>
        <w:t>探矿权</w:t>
      </w:r>
      <w:r>
        <w:rPr>
          <w:rFonts w:ascii="Times New Roman" w:eastAsia="仿宋_GB2312" w:hAnsi="Times New Roman" w:cs="宋体" w:hint="eastAsia"/>
          <w:bCs/>
          <w:kern w:val="0"/>
          <w:szCs w:val="32"/>
        </w:rPr>
        <w:t>管理政策，认真履行</w:t>
      </w:r>
      <w:r>
        <w:rPr>
          <w:rFonts w:ascii="Times New Roman" w:eastAsia="仿宋_GB2312" w:hAnsi="Times New Roman" w:cs="仿宋_GB2312" w:hint="eastAsia"/>
          <w:bCs/>
          <w:szCs w:val="32"/>
        </w:rPr>
        <w:t>探矿权</w:t>
      </w:r>
      <w:r>
        <w:rPr>
          <w:rFonts w:ascii="Times New Roman" w:eastAsia="仿宋_GB2312" w:hAnsi="Times New Roman" w:cs="宋体" w:hint="eastAsia"/>
          <w:bCs/>
          <w:kern w:val="0"/>
          <w:szCs w:val="32"/>
        </w:rPr>
        <w:t>出让收益缴纳、探矿权使用费缴纳、地质资料汇交、查明的矿产资源储量统计信息填报、勘查开采信息公示等相关义务。</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乙方应当按要求履行矿山地质环境保护与治理恢复的义务，在矿产资源勘查活动结束后未申请采矿权的，应当采取相应的治理恢复措施，对其勘查矿产资源遗留的钻孔、探井、探槽、巷道进行回填、封闭，对形成的危岩、危坡等进行治理恢复，消除安全隐患。乙方未按要求履行矿山地质环境保护与治理恢复的义务、</w:t>
      </w:r>
      <w:r>
        <w:rPr>
          <w:rFonts w:ascii="Times New Roman" w:eastAsia="仿宋_GB2312" w:hAnsi="Times New Roman" w:cs="宋体" w:hint="eastAsia"/>
          <w:bCs/>
          <w:kern w:val="0"/>
          <w:szCs w:val="32"/>
        </w:rPr>
        <w:lastRenderedPageBreak/>
        <w:t>采取治理恢复措施的，按相关规定予以处理。</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乙方在进行勘查作业时，须按照安全生产、生态环境保护、爆破作业、取水、水土保持、河道、</w:t>
      </w:r>
      <w:r>
        <w:rPr>
          <w:rFonts w:ascii="Times New Roman" w:eastAsia="仿宋_GB2312" w:hAnsi="Times New Roman" w:cs="宋体" w:hint="eastAsia"/>
          <w:bCs/>
          <w:kern w:val="0"/>
          <w:szCs w:val="32"/>
        </w:rPr>
        <w:t>文物、水利设施等法律法规的要求，办理相应许可手续等。在勘查作业过程中需遵守重要公路、铁路、永久基本农田、生态保护红线、林地、草原等相关规定，并按要求施工。</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乙方需临时使用土地的，应依法办理临时用地审批手续，按照批准的用途使用土地，不得修建永久性建（构）筑物，使用期满后必须在规定时间内恢复到原地类或者复垦达到可供利用状态。</w:t>
      </w:r>
    </w:p>
    <w:p w:rsidR="00B4101B" w:rsidRDefault="005B3C42">
      <w:pPr>
        <w:snapToGrid/>
        <w:spacing w:line="520" w:lineRule="exact"/>
        <w:ind w:firstLine="643"/>
        <w:rPr>
          <w:rFonts w:ascii="Times New Roman" w:eastAsia="仿宋_GB2312" w:hAnsi="Times New Roman" w:cs="宋体"/>
          <w:bCs/>
          <w:kern w:val="0"/>
          <w:szCs w:val="32"/>
        </w:rPr>
      </w:pPr>
      <w:r>
        <w:rPr>
          <w:rFonts w:ascii="Times New Roman" w:eastAsia="仿宋_GB2312" w:hAnsi="Times New Roman" w:cs="宋体" w:hint="eastAsia"/>
          <w:b/>
          <w:kern w:val="0"/>
          <w:szCs w:val="32"/>
        </w:rPr>
        <w:t>第十四条</w:t>
      </w:r>
      <w:r>
        <w:rPr>
          <w:rFonts w:ascii="Times New Roman" w:eastAsia="仿宋_GB2312" w:hAnsi="Times New Roman" w:cs="宋体" w:hint="eastAsia"/>
          <w:bCs/>
          <w:kern w:val="0"/>
          <w:szCs w:val="32"/>
        </w:rPr>
        <w:t xml:space="preserve"> </w:t>
      </w:r>
      <w:r>
        <w:rPr>
          <w:rFonts w:ascii="Times New Roman" w:eastAsia="仿宋_GB2312" w:hAnsi="Times New Roman" w:cs="宋体" w:hint="eastAsia"/>
          <w:bCs/>
          <w:kern w:val="0"/>
          <w:szCs w:val="32"/>
        </w:rPr>
        <w:t>特别约定</w:t>
      </w:r>
    </w:p>
    <w:p w:rsidR="00B4101B" w:rsidRDefault="005B3C42">
      <w:pPr>
        <w:widowControl/>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（一）探矿权出让期限限定为</w:t>
      </w:r>
      <w:r>
        <w:rPr>
          <w:rFonts w:ascii="Times New Roman" w:eastAsia="仿宋_GB2312" w:hAnsi="Times New Roman" w:cs="宋体" w:hint="eastAsia"/>
          <w:bCs/>
          <w:kern w:val="0"/>
          <w:szCs w:val="32"/>
        </w:rPr>
        <w:t>5</w:t>
      </w:r>
      <w:r>
        <w:rPr>
          <w:rFonts w:ascii="Times New Roman" w:eastAsia="仿宋_GB2312" w:hAnsi="Times New Roman" w:cs="宋体" w:hint="eastAsia"/>
          <w:bCs/>
          <w:kern w:val="0"/>
          <w:szCs w:val="32"/>
        </w:rPr>
        <w:t>年（一个勘查期次），从勘查许可证有效期开始之日起算，若到期仍未完成探矿权转采矿权登记的，勘查许可证将不予延续、保留，勘查许可证自行废止。</w:t>
      </w:r>
    </w:p>
    <w:p w:rsidR="00B4101B" w:rsidRDefault="005B3C42">
      <w:pPr>
        <w:widowControl/>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w:t>
      </w:r>
      <w:r>
        <w:rPr>
          <w:rFonts w:ascii="Times New Roman" w:eastAsia="仿宋_GB2312" w:hAnsi="Times New Roman" w:cs="宋体" w:hint="eastAsia"/>
          <w:bCs/>
          <w:kern w:val="0"/>
          <w:szCs w:val="32"/>
        </w:rPr>
        <w:t>二）</w:t>
      </w:r>
      <w:r>
        <w:rPr>
          <w:rFonts w:ascii="Times New Roman" w:eastAsia="仿宋_GB2312" w:hAnsi="Times New Roman" w:cs="宋体"/>
          <w:bCs/>
          <w:kern w:val="0"/>
          <w:szCs w:val="32"/>
        </w:rPr>
        <w:t>为</w:t>
      </w:r>
      <w:r>
        <w:rPr>
          <w:rFonts w:ascii="Times New Roman" w:eastAsia="仿宋_GB2312" w:hAnsi="Times New Roman" w:cs="宋体" w:hint="eastAsia"/>
          <w:bCs/>
          <w:kern w:val="0"/>
          <w:szCs w:val="32"/>
        </w:rPr>
        <w:t>抢抓新能源电池及材料产业“风口”机遇，积极推动资源优势向产业优势、发展优势转化，按照资源配置落地、项目投资跟进原则，竞得人取得探矿权后，在</w:t>
      </w:r>
      <w:r>
        <w:rPr>
          <w:rFonts w:ascii="Times New Roman" w:eastAsia="仿宋_GB2312" w:hAnsi="Times New Roman" w:cs="宋体" w:hint="eastAsia"/>
          <w:bCs/>
          <w:kern w:val="0"/>
          <w:szCs w:val="32"/>
        </w:rPr>
        <w:t>2028</w:t>
      </w:r>
      <w:r>
        <w:rPr>
          <w:rFonts w:ascii="Times New Roman" w:eastAsia="仿宋_GB2312" w:hAnsi="Times New Roman" w:cs="宋体" w:hint="eastAsia"/>
          <w:bCs/>
          <w:kern w:val="0"/>
          <w:szCs w:val="32"/>
        </w:rPr>
        <w:t>年</w:t>
      </w:r>
      <w:r>
        <w:rPr>
          <w:rFonts w:ascii="Times New Roman" w:eastAsia="仿宋_GB2312" w:hAnsi="Times New Roman" w:cs="宋体" w:hint="eastAsia"/>
          <w:bCs/>
          <w:kern w:val="0"/>
          <w:szCs w:val="32"/>
        </w:rPr>
        <w:t>12</w:t>
      </w:r>
      <w:r>
        <w:rPr>
          <w:rFonts w:ascii="Times New Roman" w:eastAsia="仿宋_GB2312" w:hAnsi="Times New Roman" w:cs="宋体" w:hint="eastAsia"/>
          <w:bCs/>
          <w:kern w:val="0"/>
          <w:szCs w:val="32"/>
        </w:rPr>
        <w:t>月</w:t>
      </w:r>
      <w:r>
        <w:rPr>
          <w:rFonts w:ascii="Times New Roman" w:eastAsia="仿宋_GB2312" w:hAnsi="Times New Roman" w:cs="宋体" w:hint="eastAsia"/>
          <w:bCs/>
          <w:kern w:val="0"/>
          <w:szCs w:val="32"/>
        </w:rPr>
        <w:t>30</w:t>
      </w:r>
      <w:r>
        <w:rPr>
          <w:rFonts w:ascii="Times New Roman" w:eastAsia="仿宋_GB2312" w:hAnsi="Times New Roman" w:cs="宋体" w:hint="eastAsia"/>
          <w:bCs/>
          <w:kern w:val="0"/>
          <w:szCs w:val="32"/>
        </w:rPr>
        <w:t>日前，在探明铝多金属矿资源储量规模、矿石质量及开采技术条件等综合因素并研判后具备开采价值的条件下，竞得人（含竞得人母公司或子公司）要在贵州省内建设铝多金属矿床矿产资源提炼利用产业项目，未建设完成的，不得申请办理矿业权转让变更、延续及保留登记，勘查许可证到期自行废止。</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kern w:val="0"/>
          <w:szCs w:val="32"/>
        </w:rPr>
        <w:t>第十五条</w:t>
      </w:r>
      <w:r>
        <w:rPr>
          <w:rFonts w:ascii="Times New Roman" w:eastAsia="仿宋_GB2312" w:hAnsi="Times New Roman" w:cs="宋体" w:hint="eastAsia"/>
          <w:bCs/>
          <w:kern w:val="0"/>
          <w:szCs w:val="32"/>
        </w:rPr>
        <w:t xml:space="preserve"> </w:t>
      </w:r>
      <w:r>
        <w:rPr>
          <w:rFonts w:ascii="Times New Roman" w:eastAsia="仿宋_GB2312" w:hAnsi="Times New Roman" w:cs="宋体" w:hint="eastAsia"/>
          <w:bCs/>
          <w:kern w:val="0"/>
          <w:szCs w:val="32"/>
        </w:rPr>
        <w:t>违约责任</w:t>
      </w:r>
    </w:p>
    <w:p w:rsidR="00B4101B" w:rsidRDefault="005B3C42">
      <w:pPr>
        <w:snapToGrid/>
        <w:spacing w:line="520" w:lineRule="exact"/>
        <w:rPr>
          <w:rFonts w:ascii="Times New Roman" w:eastAsia="仿宋_GB2312" w:hAnsi="Times New Roman"/>
          <w:kern w:val="0"/>
          <w:szCs w:val="32"/>
        </w:rPr>
      </w:pPr>
      <w:r>
        <w:rPr>
          <w:rFonts w:ascii="Times New Roman" w:eastAsia="仿宋_GB2312" w:hAnsi="Times New Roman" w:cs="宋体" w:hint="eastAsia"/>
          <w:bCs/>
          <w:kern w:val="0"/>
          <w:szCs w:val="32"/>
        </w:rPr>
        <w:t>（一）</w:t>
      </w:r>
      <w:r>
        <w:rPr>
          <w:rFonts w:ascii="Times New Roman" w:eastAsia="仿宋_GB2312" w:hAnsi="Times New Roman"/>
          <w:kern w:val="0"/>
          <w:szCs w:val="32"/>
        </w:rPr>
        <w:t>乙方</w:t>
      </w:r>
      <w:r>
        <w:rPr>
          <w:rFonts w:ascii="Times New Roman" w:eastAsia="仿宋_GB2312" w:hAnsi="Times New Roman"/>
          <w:szCs w:val="32"/>
        </w:rPr>
        <w:t>未</w:t>
      </w:r>
      <w:r>
        <w:rPr>
          <w:rFonts w:ascii="Times New Roman" w:eastAsia="仿宋_GB2312" w:hAnsi="Times New Roman" w:hint="eastAsia"/>
          <w:szCs w:val="32"/>
        </w:rPr>
        <w:t>按照本合同第一条的约定，</w:t>
      </w:r>
      <w:r>
        <w:rPr>
          <w:rFonts w:ascii="Times New Roman" w:eastAsia="仿宋_GB2312" w:hAnsi="Times New Roman"/>
          <w:kern w:val="0"/>
          <w:szCs w:val="32"/>
        </w:rPr>
        <w:t>不按</w:t>
      </w:r>
      <w:r>
        <w:rPr>
          <w:rFonts w:ascii="Times New Roman" w:eastAsia="仿宋_GB2312" w:hAnsi="Times New Roman"/>
          <w:bCs/>
          <w:kern w:val="0"/>
          <w:szCs w:val="32"/>
        </w:rPr>
        <w:t>登记的范围</w:t>
      </w:r>
      <w:r>
        <w:rPr>
          <w:rFonts w:ascii="Times New Roman" w:eastAsia="仿宋_GB2312" w:hAnsi="Times New Roman"/>
          <w:szCs w:val="32"/>
        </w:rPr>
        <w:t>、</w:t>
      </w:r>
      <w:r>
        <w:rPr>
          <w:rFonts w:ascii="Times New Roman" w:eastAsia="仿宋_GB2312" w:hAnsi="Times New Roman" w:hint="eastAsia"/>
          <w:szCs w:val="32"/>
        </w:rPr>
        <w:lastRenderedPageBreak/>
        <w:t>矿种、</w:t>
      </w:r>
      <w:r>
        <w:rPr>
          <w:rFonts w:ascii="Times New Roman" w:eastAsia="仿宋_GB2312" w:hAnsi="Times New Roman"/>
          <w:bCs/>
          <w:kern w:val="0"/>
          <w:szCs w:val="32"/>
        </w:rPr>
        <w:t>有效期限内等</w:t>
      </w:r>
      <w:r>
        <w:rPr>
          <w:rFonts w:ascii="Times New Roman" w:eastAsia="仿宋_GB2312" w:hAnsi="Times New Roman" w:hint="eastAsia"/>
          <w:kern w:val="0"/>
          <w:szCs w:val="32"/>
        </w:rPr>
        <w:t>进行勘查的</w:t>
      </w:r>
      <w:r>
        <w:rPr>
          <w:rFonts w:ascii="Times New Roman" w:eastAsia="仿宋_GB2312" w:hAnsi="Times New Roman"/>
          <w:kern w:val="0"/>
          <w:szCs w:val="32"/>
        </w:rPr>
        <w:t>，</w:t>
      </w:r>
      <w:r>
        <w:rPr>
          <w:rFonts w:ascii="Times New Roman" w:eastAsia="仿宋_GB2312" w:hAnsi="Times New Roman" w:hint="eastAsia"/>
          <w:bCs/>
          <w:kern w:val="0"/>
          <w:szCs w:val="32"/>
        </w:rPr>
        <w:t>未按照本合同第十条、第十一条、第十二条的约定履行相关义务或者相关义务履行不到位的，由相关自然资源主管部门依法进行查处。</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（二）乙方未按照本合同第四条、第六条、第八条的约定按时足额缴纳</w:t>
      </w:r>
      <w:r>
        <w:rPr>
          <w:rFonts w:ascii="Times New Roman" w:eastAsia="仿宋_GB2312" w:hAnsi="Times New Roman" w:cs="仿宋_GB2312" w:hint="eastAsia"/>
          <w:bCs/>
          <w:szCs w:val="32"/>
        </w:rPr>
        <w:t>探矿权</w:t>
      </w:r>
      <w:r>
        <w:rPr>
          <w:rFonts w:ascii="Times New Roman" w:eastAsia="仿宋_GB2312" w:hAnsi="Times New Roman" w:cs="宋体" w:hint="eastAsia"/>
          <w:bCs/>
          <w:kern w:val="0"/>
          <w:szCs w:val="32"/>
        </w:rPr>
        <w:t>出让收益和探矿权使用费的，甲方责令限期改正，并从滞纳之日起每日加收千分之二的滞纳金，</w:t>
      </w:r>
      <w:r>
        <w:rPr>
          <w:rFonts w:ascii="Times New Roman" w:eastAsia="仿宋_GB2312" w:hAnsi="Times New Roman"/>
          <w:kern w:val="0"/>
          <w:szCs w:val="32"/>
        </w:rPr>
        <w:t>将乙方列入异常名录</w:t>
      </w:r>
      <w:r>
        <w:rPr>
          <w:rFonts w:ascii="Times New Roman" w:eastAsia="仿宋_GB2312" w:hAnsi="Times New Roman" w:cs="宋体" w:hint="eastAsia"/>
          <w:bCs/>
          <w:kern w:val="0"/>
          <w:szCs w:val="32"/>
        </w:rPr>
        <w:t>。逾期仍未缴纳的，甲方有权解除本合同，并吊销勘查许可证。</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（三）乙方未按照本合同第七条的约定向甲方申请办理探矿权首次登记的，甲方有权解除本合同。</w:t>
      </w:r>
    </w:p>
    <w:p w:rsidR="00B4101B" w:rsidRDefault="005B3C42">
      <w:pPr>
        <w:adjustRightInd/>
        <w:snapToGrid/>
        <w:spacing w:line="520" w:lineRule="exact"/>
        <w:rPr>
          <w:rFonts w:ascii="Times New Roman" w:eastAsia="仿宋_GB2312" w:hAnsi="Times New Roman"/>
          <w:szCs w:val="32"/>
        </w:rPr>
      </w:pPr>
      <w:r>
        <w:rPr>
          <w:rFonts w:ascii="Times New Roman" w:eastAsia="仿宋_GB2312" w:hAnsi="Times New Roman" w:cs="宋体" w:hint="eastAsia"/>
          <w:bCs/>
          <w:kern w:val="0"/>
          <w:szCs w:val="32"/>
        </w:rPr>
        <w:t>（四）</w:t>
      </w:r>
      <w:r>
        <w:rPr>
          <w:rFonts w:ascii="Times New Roman" w:eastAsia="仿宋_GB2312" w:hAnsi="Times New Roman" w:hint="eastAsia"/>
          <w:szCs w:val="32"/>
        </w:rPr>
        <w:t>存在以下情形的，由权限内自然资源主管部门责令限</w:t>
      </w:r>
      <w:r>
        <w:rPr>
          <w:rFonts w:ascii="Times New Roman" w:eastAsia="仿宋_GB2312" w:hAnsi="Times New Roman" w:hint="eastAsia"/>
          <w:szCs w:val="32"/>
        </w:rPr>
        <w:t>期改正，逾期不改正的，</w:t>
      </w:r>
      <w:r>
        <w:rPr>
          <w:rFonts w:ascii="Times New Roman" w:eastAsia="仿宋_GB2312" w:hAnsi="Times New Roman"/>
          <w:szCs w:val="32"/>
        </w:rPr>
        <w:t>不予</w:t>
      </w:r>
      <w:r>
        <w:rPr>
          <w:rFonts w:ascii="Times New Roman" w:eastAsia="仿宋_GB2312" w:hAnsi="Times New Roman" w:hint="eastAsia"/>
          <w:szCs w:val="32"/>
        </w:rPr>
        <w:t>办理勘查</w:t>
      </w:r>
      <w:r>
        <w:rPr>
          <w:rFonts w:ascii="Times New Roman" w:eastAsia="仿宋_GB2312" w:hAnsi="Times New Roman"/>
          <w:szCs w:val="32"/>
        </w:rPr>
        <w:t>许可证</w:t>
      </w:r>
      <w:r>
        <w:rPr>
          <w:rFonts w:ascii="Times New Roman" w:eastAsia="仿宋_GB2312" w:hAnsi="Times New Roman" w:hint="eastAsia"/>
          <w:szCs w:val="32"/>
        </w:rPr>
        <w:t>变更、转让</w:t>
      </w:r>
      <w:r>
        <w:rPr>
          <w:rFonts w:ascii="Times New Roman" w:eastAsia="仿宋_GB2312" w:hAnsi="Times New Roman"/>
          <w:szCs w:val="32"/>
        </w:rPr>
        <w:t>登记</w:t>
      </w:r>
      <w:r>
        <w:rPr>
          <w:rFonts w:ascii="Times New Roman" w:eastAsia="仿宋_GB2312" w:hAnsi="Times New Roman" w:hint="eastAsia"/>
          <w:szCs w:val="32"/>
        </w:rPr>
        <w:t>：</w:t>
      </w:r>
    </w:p>
    <w:p w:rsidR="00B4101B" w:rsidRDefault="005B3C42">
      <w:pPr>
        <w:adjustRightInd/>
        <w:snapToGrid/>
        <w:spacing w:line="520" w:lineRule="exact"/>
        <w:rPr>
          <w:rFonts w:ascii="Times New Roman" w:eastAsia="仿宋_GB2312" w:hAnsi="Times New Roman" w:cs="宋体"/>
          <w:bCs/>
          <w:kern w:val="0"/>
          <w:szCs w:val="32"/>
        </w:rPr>
      </w:pPr>
      <w:r>
        <w:rPr>
          <w:rFonts w:ascii="Times New Roman" w:eastAsia="仿宋_GB2312" w:hAnsi="Times New Roman" w:cs="宋体" w:hint="eastAsia"/>
          <w:bCs/>
          <w:kern w:val="0"/>
          <w:szCs w:val="32"/>
        </w:rPr>
        <w:t>1.</w:t>
      </w:r>
      <w:r>
        <w:rPr>
          <w:rFonts w:ascii="Times New Roman" w:eastAsia="仿宋_GB2312" w:hAnsi="Times New Roman" w:cs="宋体" w:hint="eastAsia"/>
          <w:bCs/>
          <w:kern w:val="0"/>
          <w:szCs w:val="32"/>
        </w:rPr>
        <w:t>乙方勘查投入达不到最低勘查投入标准的；</w:t>
      </w:r>
    </w:p>
    <w:p w:rsidR="00B4101B" w:rsidRDefault="005B3C42">
      <w:pPr>
        <w:adjustRightInd/>
        <w:snapToGrid/>
        <w:spacing w:line="520" w:lineRule="exact"/>
        <w:rPr>
          <w:rFonts w:ascii="Times New Roman" w:eastAsia="仿宋_GB2312" w:hAnsi="Times New Roman" w:cs="宋体"/>
          <w:bCs/>
          <w:kern w:val="0"/>
          <w:szCs w:val="32"/>
        </w:rPr>
      </w:pPr>
      <w:r>
        <w:rPr>
          <w:rFonts w:ascii="Times New Roman" w:eastAsia="仿宋_GB2312" w:hAnsi="Times New Roman" w:cs="宋体" w:hint="eastAsia"/>
          <w:bCs/>
          <w:kern w:val="0"/>
          <w:szCs w:val="32"/>
        </w:rPr>
        <w:t>2.</w:t>
      </w:r>
      <w:r>
        <w:rPr>
          <w:rFonts w:ascii="Times New Roman" w:eastAsia="仿宋_GB2312" w:hAnsi="Times New Roman" w:cs="宋体" w:hint="eastAsia"/>
          <w:bCs/>
          <w:kern w:val="0"/>
          <w:szCs w:val="32"/>
        </w:rPr>
        <w:t>乙方领取勘查许可证满</w:t>
      </w:r>
      <w:r>
        <w:rPr>
          <w:rFonts w:ascii="Times New Roman" w:eastAsia="仿宋_GB2312" w:hAnsi="Times New Roman" w:cs="宋体" w:hint="eastAsia"/>
          <w:bCs/>
          <w:kern w:val="0"/>
          <w:szCs w:val="32"/>
        </w:rPr>
        <w:t>6</w:t>
      </w:r>
      <w:r>
        <w:rPr>
          <w:rFonts w:ascii="Times New Roman" w:eastAsia="仿宋_GB2312" w:hAnsi="Times New Roman" w:cs="宋体" w:hint="eastAsia"/>
          <w:bCs/>
          <w:kern w:val="0"/>
          <w:szCs w:val="32"/>
        </w:rPr>
        <w:t>个月未开始施工，或施工后停止勘查工作满</w:t>
      </w:r>
      <w:r>
        <w:rPr>
          <w:rFonts w:ascii="Times New Roman" w:eastAsia="仿宋_GB2312" w:hAnsi="Times New Roman" w:cs="宋体" w:hint="eastAsia"/>
          <w:bCs/>
          <w:kern w:val="0"/>
          <w:szCs w:val="32"/>
        </w:rPr>
        <w:t>6</w:t>
      </w:r>
      <w:r>
        <w:rPr>
          <w:rFonts w:ascii="Times New Roman" w:eastAsia="仿宋_GB2312" w:hAnsi="Times New Roman" w:cs="宋体" w:hint="eastAsia"/>
          <w:bCs/>
          <w:kern w:val="0"/>
          <w:szCs w:val="32"/>
        </w:rPr>
        <w:t>个月的。</w:t>
      </w:r>
    </w:p>
    <w:p w:rsidR="00B4101B" w:rsidRDefault="005B3C42">
      <w:pPr>
        <w:adjustRightInd/>
        <w:snapToGrid/>
        <w:spacing w:line="520" w:lineRule="exact"/>
        <w:jc w:val="left"/>
        <w:rPr>
          <w:rFonts w:ascii="Times New Roman" w:eastAsia="仿宋_GB2312" w:hAnsi="Times New Roman" w:cs="宋体"/>
          <w:bCs/>
          <w:kern w:val="0"/>
          <w:szCs w:val="32"/>
        </w:rPr>
      </w:pPr>
      <w:r>
        <w:rPr>
          <w:rFonts w:ascii="Times New Roman" w:eastAsia="仿宋_GB2312" w:hAnsi="Times New Roman" w:cs="宋体" w:hint="eastAsia"/>
          <w:bCs/>
          <w:kern w:val="0"/>
          <w:szCs w:val="32"/>
        </w:rPr>
        <w:t>（五）乙方因违反法律法规被吊销勘查许可证、撤销探矿权登记，或者按规定办理探矿权注销的，本合同自动解除。乙方应按规定继续履行相关责任义务。</w:t>
      </w:r>
    </w:p>
    <w:p w:rsidR="00B4101B" w:rsidRDefault="005B3C42">
      <w:pPr>
        <w:adjustRightInd/>
        <w:snapToGrid/>
        <w:spacing w:line="520" w:lineRule="exact"/>
        <w:ind w:firstLine="643"/>
        <w:jc w:val="left"/>
        <w:rPr>
          <w:rFonts w:ascii="Times New Roman" w:eastAsia="仿宋_GB2312" w:hAnsi="Times New Roman" w:cs="宋体"/>
          <w:bCs/>
          <w:kern w:val="0"/>
          <w:szCs w:val="32"/>
        </w:rPr>
      </w:pPr>
      <w:r>
        <w:rPr>
          <w:rFonts w:ascii="Times New Roman" w:eastAsia="仿宋_GB2312" w:hAnsi="Times New Roman" w:cs="宋体" w:hint="eastAsia"/>
          <w:b/>
          <w:kern w:val="0"/>
          <w:szCs w:val="32"/>
        </w:rPr>
        <w:t>第十六条</w:t>
      </w:r>
      <w:r>
        <w:rPr>
          <w:rFonts w:ascii="Times New Roman" w:eastAsia="仿宋_GB2312" w:hAnsi="Times New Roman" w:cs="宋体" w:hint="eastAsia"/>
          <w:b/>
          <w:kern w:val="0"/>
          <w:szCs w:val="32"/>
        </w:rPr>
        <w:t xml:space="preserve"> </w:t>
      </w:r>
      <w:r>
        <w:rPr>
          <w:rFonts w:ascii="Times New Roman" w:eastAsia="仿宋_GB2312" w:hAnsi="Times New Roman" w:cs="宋体" w:hint="eastAsia"/>
          <w:bCs/>
          <w:kern w:val="0"/>
          <w:szCs w:val="32"/>
        </w:rPr>
        <w:t>因探矿权出让登记所依据的法律、法规、规章修改或者废止，或者所依据的客观情况发生重大变化的，为了公共利益的需要，甲方可以依法变更或者撤回勘查许可登记，有权解除本合同。</w:t>
      </w:r>
    </w:p>
    <w:p w:rsidR="00B4101B" w:rsidRDefault="005B3C42">
      <w:pPr>
        <w:pStyle w:val="a5"/>
        <w:adjustRightInd/>
        <w:snapToGrid/>
        <w:spacing w:before="0" w:line="520" w:lineRule="exact"/>
        <w:ind w:left="0" w:firstLine="643"/>
        <w:rPr>
          <w:rFonts w:ascii="Times New Roman" w:hAnsi="Times New Roman"/>
          <w:sz w:val="32"/>
          <w:szCs w:val="32"/>
        </w:rPr>
      </w:pPr>
      <w:r>
        <w:rPr>
          <w:rFonts w:ascii="Times New Roman" w:hAnsi="Times New Roman" w:cs="宋体" w:hint="eastAsia"/>
          <w:b/>
          <w:kern w:val="0"/>
          <w:sz w:val="32"/>
          <w:szCs w:val="32"/>
        </w:rPr>
        <w:t>第十七条</w:t>
      </w:r>
      <w:r>
        <w:rPr>
          <w:rFonts w:ascii="Times New Roman" w:hAnsi="Times New Roman" w:cs="宋体" w:hint="eastAsia"/>
          <w:b/>
          <w:kern w:val="0"/>
          <w:sz w:val="32"/>
          <w:szCs w:val="32"/>
        </w:rPr>
        <w:t xml:space="preserve"> </w:t>
      </w:r>
      <w:r>
        <w:rPr>
          <w:rFonts w:ascii="Times New Roman" w:hAnsi="Times New Roman" w:hint="eastAsia"/>
          <w:sz w:val="32"/>
          <w:szCs w:val="32"/>
        </w:rPr>
        <w:t>本合同没有约定的，应当按照相关法律法规和部门规章、政策规定执行。本合同签订后，法律法规和部门规章、</w:t>
      </w:r>
      <w:r>
        <w:rPr>
          <w:rFonts w:ascii="Times New Roman" w:hAnsi="Times New Roman" w:hint="eastAsia"/>
          <w:sz w:val="32"/>
          <w:szCs w:val="32"/>
        </w:rPr>
        <w:lastRenderedPageBreak/>
        <w:t>政策规定发生变化的，按变化后的规定执行。</w:t>
      </w:r>
    </w:p>
    <w:p w:rsidR="00B4101B" w:rsidRDefault="005B3C42">
      <w:pPr>
        <w:pStyle w:val="a5"/>
        <w:adjustRightInd/>
        <w:snapToGrid/>
        <w:spacing w:before="0" w:line="520" w:lineRule="exact"/>
        <w:ind w:left="0" w:firstLine="643"/>
        <w:rPr>
          <w:rFonts w:ascii="Times New Roman" w:hAnsi="Times New Roman" w:cs="Times New Roman"/>
          <w:sz w:val="32"/>
          <w:szCs w:val="32"/>
        </w:rPr>
      </w:pPr>
      <w:r>
        <w:rPr>
          <w:rFonts w:ascii="Times New Roman" w:hAnsi="Times New Roman" w:cs="宋体" w:hint="eastAsia"/>
          <w:b/>
          <w:kern w:val="0"/>
          <w:sz w:val="32"/>
          <w:szCs w:val="32"/>
        </w:rPr>
        <w:t>第十八条</w:t>
      </w:r>
      <w:r>
        <w:rPr>
          <w:rFonts w:ascii="Times New Roman" w:hAnsi="Times New Roman" w:cs="宋体" w:hint="eastAsia"/>
          <w:kern w:val="0"/>
          <w:sz w:val="32"/>
          <w:szCs w:val="32"/>
        </w:rPr>
        <w:t xml:space="preserve"> </w:t>
      </w:r>
      <w:r>
        <w:rPr>
          <w:rFonts w:ascii="Times New Roman" w:hAnsi="Times New Roman" w:cs="Times New Roman"/>
          <w:sz w:val="32"/>
          <w:szCs w:val="32"/>
        </w:rPr>
        <w:t>本合同履行过程中双方发生争议的，应当协商解决；协商不成的，</w:t>
      </w:r>
      <w:r>
        <w:rPr>
          <w:rFonts w:ascii="Times New Roman" w:hAnsi="Times New Roman" w:hint="eastAsia"/>
          <w:sz w:val="32"/>
          <w:szCs w:val="32"/>
        </w:rPr>
        <w:t>甲方有权依法依规处理，乙方可向</w:t>
      </w:r>
      <w:r>
        <w:rPr>
          <w:rFonts w:ascii="Times New Roman" w:hAnsi="Times New Roman" w:hint="eastAsia"/>
          <w:sz w:val="32"/>
          <w:szCs w:val="32"/>
        </w:rPr>
        <w:t>贵州省人民政府提出行政复议申请，或者向</w:t>
      </w:r>
      <w:r>
        <w:rPr>
          <w:rFonts w:ascii="Times New Roman" w:hAnsi="Times New Roman" w:hint="eastAsia"/>
          <w:sz w:val="32"/>
          <w:szCs w:val="32"/>
        </w:rPr>
        <w:t>贵阳市</w:t>
      </w:r>
      <w:r>
        <w:rPr>
          <w:rFonts w:ascii="Times New Roman" w:hAnsi="Times New Roman" w:hint="eastAsia"/>
          <w:sz w:val="32"/>
          <w:szCs w:val="32"/>
        </w:rPr>
        <w:t>云岩区人民法院提起行政诉讼</w:t>
      </w:r>
      <w:r>
        <w:rPr>
          <w:rFonts w:ascii="Times New Roman" w:hAnsi="Times New Roman" w:cs="Times New Roman"/>
          <w:sz w:val="32"/>
          <w:szCs w:val="32"/>
        </w:rPr>
        <w:t>。</w:t>
      </w:r>
    </w:p>
    <w:p w:rsidR="00B4101B" w:rsidRDefault="005B3C42">
      <w:pPr>
        <w:pStyle w:val="a5"/>
        <w:adjustRightInd/>
        <w:snapToGrid/>
        <w:spacing w:before="0" w:line="520" w:lineRule="exact"/>
        <w:ind w:left="0" w:firstLine="643"/>
        <w:rPr>
          <w:rFonts w:ascii="Times New Roman" w:hAnsi="Times New Roman" w:cs="Times New Roman"/>
          <w:sz w:val="32"/>
          <w:szCs w:val="32"/>
        </w:rPr>
      </w:pPr>
      <w:r>
        <w:rPr>
          <w:rFonts w:ascii="Times New Roman" w:hAnsi="Times New Roman" w:cs="Times New Roman"/>
          <w:b/>
          <w:kern w:val="0"/>
          <w:sz w:val="32"/>
          <w:szCs w:val="32"/>
        </w:rPr>
        <w:t>第</w:t>
      </w:r>
      <w:r>
        <w:rPr>
          <w:rFonts w:ascii="Times New Roman" w:hAnsi="Times New Roman" w:cs="Times New Roman" w:hint="eastAsia"/>
          <w:b/>
          <w:kern w:val="0"/>
          <w:sz w:val="32"/>
          <w:szCs w:val="32"/>
        </w:rPr>
        <w:t>十九</w:t>
      </w:r>
      <w:r>
        <w:rPr>
          <w:rFonts w:ascii="Times New Roman" w:hAnsi="Times New Roman" w:cs="Times New Roman"/>
          <w:b/>
          <w:kern w:val="0"/>
          <w:sz w:val="32"/>
          <w:szCs w:val="32"/>
        </w:rPr>
        <w:t>条</w:t>
      </w:r>
      <w:r>
        <w:rPr>
          <w:rFonts w:ascii="Times New Roman" w:hAnsi="Times New Roman" w:cs="Times New Roman"/>
          <w:kern w:val="0"/>
          <w:sz w:val="32"/>
          <w:szCs w:val="32"/>
        </w:rPr>
        <w:t xml:space="preserve"> </w:t>
      </w:r>
      <w:r>
        <w:rPr>
          <w:rFonts w:ascii="Times New Roman" w:hAnsi="Times New Roman" w:cs="Times New Roman"/>
          <w:spacing w:val="2"/>
          <w:sz w:val="32"/>
          <w:szCs w:val="32"/>
        </w:rPr>
        <w:t>本合同未尽事宜</w:t>
      </w:r>
      <w:r>
        <w:rPr>
          <w:rFonts w:ascii="Times New Roman" w:hAnsi="Times New Roman" w:cs="Times New Roman" w:hint="eastAsia"/>
          <w:spacing w:val="2"/>
          <w:sz w:val="32"/>
          <w:szCs w:val="32"/>
        </w:rPr>
        <w:t>，甲乙双方</w:t>
      </w:r>
      <w:r>
        <w:rPr>
          <w:rFonts w:ascii="Times New Roman" w:hAnsi="Times New Roman" w:cs="Times New Roman"/>
          <w:spacing w:val="2"/>
          <w:sz w:val="32"/>
          <w:szCs w:val="32"/>
        </w:rPr>
        <w:t>可另行订立补充合同</w:t>
      </w:r>
      <w:r>
        <w:rPr>
          <w:rFonts w:ascii="Times New Roman" w:hAnsi="Times New Roman" w:cs="Times New Roman" w:hint="eastAsia"/>
          <w:spacing w:val="2"/>
          <w:sz w:val="32"/>
          <w:szCs w:val="32"/>
        </w:rPr>
        <w:t>，</w:t>
      </w:r>
      <w:r>
        <w:rPr>
          <w:rFonts w:ascii="Times New Roman" w:hAnsi="Times New Roman" w:cs="Times New Roman"/>
          <w:spacing w:val="2"/>
          <w:sz w:val="32"/>
          <w:szCs w:val="32"/>
        </w:rPr>
        <w:t>补充合同与本合同</w:t>
      </w:r>
      <w:r>
        <w:rPr>
          <w:rFonts w:ascii="Times New Roman" w:hAnsi="Times New Roman" w:cs="Times New Roman"/>
          <w:sz w:val="32"/>
          <w:szCs w:val="32"/>
        </w:rPr>
        <w:t>具有同等法律效力。</w:t>
      </w:r>
    </w:p>
    <w:p w:rsidR="00B4101B" w:rsidRDefault="005B3C42">
      <w:pPr>
        <w:pStyle w:val="a5"/>
        <w:adjustRightInd/>
        <w:snapToGrid/>
        <w:spacing w:before="0" w:line="520" w:lineRule="exact"/>
        <w:ind w:left="0" w:firstLine="643"/>
        <w:rPr>
          <w:rFonts w:ascii="Times New Roman" w:hAnsi="Times New Roman" w:cs="Times New Roman"/>
          <w:bCs/>
          <w:kern w:val="0"/>
          <w:sz w:val="32"/>
          <w:szCs w:val="32"/>
        </w:rPr>
      </w:pPr>
      <w:r>
        <w:rPr>
          <w:rFonts w:ascii="Times New Roman" w:hAnsi="Times New Roman" w:cs="Times New Roman" w:hint="eastAsia"/>
          <w:b/>
          <w:kern w:val="0"/>
          <w:sz w:val="32"/>
          <w:szCs w:val="32"/>
        </w:rPr>
        <w:t>第二十条</w:t>
      </w:r>
      <w:r>
        <w:rPr>
          <w:rFonts w:ascii="Times New Roman" w:hAnsi="Times New Roman" w:cs="Times New Roman" w:hint="eastAsia"/>
          <w:bCs/>
          <w:kern w:val="0"/>
          <w:sz w:val="32"/>
          <w:szCs w:val="32"/>
        </w:rPr>
        <w:t xml:space="preserve"> </w:t>
      </w:r>
      <w:r>
        <w:rPr>
          <w:rFonts w:ascii="Times New Roman" w:hAnsi="Times New Roman" w:cs="Times New Roman" w:hint="eastAsia"/>
          <w:bCs/>
          <w:kern w:val="0"/>
          <w:sz w:val="32"/>
          <w:szCs w:val="32"/>
        </w:rPr>
        <w:t>乙方住所（住址）、电话等联络方式如有变更，应在变更后</w:t>
      </w:r>
      <w:r>
        <w:rPr>
          <w:rFonts w:ascii="Times New Roman" w:hAnsi="Times New Roman" w:cs="Times New Roman" w:hint="eastAsia"/>
          <w:bCs/>
          <w:kern w:val="0"/>
          <w:sz w:val="32"/>
          <w:szCs w:val="32"/>
        </w:rPr>
        <w:t>8</w:t>
      </w:r>
      <w:r>
        <w:rPr>
          <w:rFonts w:ascii="Times New Roman" w:hAnsi="Times New Roman" w:cs="Times New Roman" w:hint="eastAsia"/>
          <w:bCs/>
          <w:kern w:val="0"/>
          <w:sz w:val="32"/>
          <w:szCs w:val="32"/>
        </w:rPr>
        <w:t>小时内以书面方式通知甲方，否则视为本合同乙方载</w:t>
      </w:r>
      <w:r>
        <w:rPr>
          <w:rFonts w:ascii="Times New Roman" w:hAnsi="Times New Roman" w:cs="Times New Roman" w:hint="eastAsia"/>
          <w:bCs/>
          <w:kern w:val="0"/>
          <w:sz w:val="32"/>
          <w:szCs w:val="32"/>
        </w:rPr>
        <w:t>明的继续有效。文件以邮寄方式发送的，将文件按有效联络方式交给经营特快专递的单位三日后为已送达。</w:t>
      </w:r>
    </w:p>
    <w:p w:rsidR="00B4101B" w:rsidRDefault="005B3C42">
      <w:pPr>
        <w:pStyle w:val="a5"/>
        <w:adjustRightInd/>
        <w:snapToGrid/>
        <w:spacing w:before="0" w:line="520" w:lineRule="exact"/>
        <w:ind w:left="0" w:firstLine="643"/>
        <w:rPr>
          <w:rFonts w:ascii="Times New Roman" w:hAnsi="Times New Roman" w:cs="Times New Roman"/>
          <w:sz w:val="32"/>
          <w:szCs w:val="32"/>
        </w:rPr>
      </w:pPr>
      <w:r>
        <w:rPr>
          <w:rFonts w:ascii="Times New Roman" w:hAnsi="Times New Roman" w:cs="Times New Roman" w:hint="eastAsia"/>
          <w:b/>
          <w:kern w:val="0"/>
          <w:sz w:val="32"/>
          <w:szCs w:val="32"/>
        </w:rPr>
        <w:t>第二十一条</w:t>
      </w:r>
      <w:r>
        <w:rPr>
          <w:rFonts w:ascii="Times New Roman" w:hAnsi="Times New Roman" w:cs="Times New Roman" w:hint="eastAsia"/>
          <w:b/>
          <w:kern w:val="0"/>
          <w:sz w:val="32"/>
          <w:szCs w:val="32"/>
        </w:rPr>
        <w:t xml:space="preserve"> </w:t>
      </w:r>
      <w:r>
        <w:rPr>
          <w:rFonts w:ascii="Times New Roman" w:hAnsi="Times New Roman" w:cs="Times New Roman"/>
          <w:sz w:val="32"/>
          <w:szCs w:val="32"/>
        </w:rPr>
        <w:t>本合同一式</w:t>
      </w:r>
      <w:r>
        <w:rPr>
          <w:rFonts w:ascii="Times New Roman" w:hAnsi="Times New Roman" w:cs="Times New Roman" w:hint="eastAsia"/>
          <w:sz w:val="32"/>
          <w:szCs w:val="32"/>
        </w:rPr>
        <w:t>六</w:t>
      </w:r>
      <w:r>
        <w:rPr>
          <w:rFonts w:ascii="Times New Roman" w:hAnsi="Times New Roman" w:cs="Times New Roman"/>
          <w:sz w:val="32"/>
          <w:szCs w:val="32"/>
        </w:rPr>
        <w:t>份，甲乙双方各持</w:t>
      </w:r>
      <w:r>
        <w:rPr>
          <w:rFonts w:ascii="Times New Roman" w:hAnsi="Times New Roman" w:cs="Times New Roman" w:hint="eastAsia"/>
          <w:sz w:val="32"/>
          <w:szCs w:val="32"/>
        </w:rPr>
        <w:t>三</w:t>
      </w:r>
      <w:r>
        <w:rPr>
          <w:rFonts w:ascii="Times New Roman" w:hAnsi="Times New Roman" w:cs="Times New Roman"/>
          <w:sz w:val="32"/>
          <w:szCs w:val="32"/>
        </w:rPr>
        <w:t>份，自双方签字且盖章之日起生效。</w:t>
      </w:r>
    </w:p>
    <w:p w:rsidR="00B4101B" w:rsidRDefault="005B3C42">
      <w:pPr>
        <w:pStyle w:val="1"/>
        <w:spacing w:line="560" w:lineRule="exact"/>
        <w:ind w:firstLineChars="0" w:firstLine="0"/>
        <w:jc w:val="both"/>
        <w:rPr>
          <w:rFonts w:ascii="Times New Roman" w:eastAsia="仿宋_GB2312" w:hAnsi="Times New Roman" w:cs="仿宋_GB2312"/>
          <w:bCs/>
          <w:sz w:val="32"/>
          <w:szCs w:val="32"/>
        </w:rPr>
      </w:pPr>
      <w:r>
        <w:rPr>
          <w:rFonts w:ascii="Times New Roman" w:hAnsi="Times New Roman" w:hint="eastAsia"/>
          <w:sz w:val="32"/>
          <w:szCs w:val="32"/>
        </w:rPr>
        <w:t>（以下无正文）</w:t>
      </w:r>
    </w:p>
    <w:p w:rsidR="00B4101B" w:rsidRDefault="00B4101B">
      <w:pPr>
        <w:pStyle w:val="a3"/>
        <w:ind w:left="640"/>
        <w:rPr>
          <w:rFonts w:ascii="Times New Roman" w:hAnsi="Times New Roman"/>
        </w:rPr>
      </w:pPr>
    </w:p>
    <w:p w:rsidR="00B4101B" w:rsidRDefault="00B4101B">
      <w:pPr>
        <w:ind w:firstLineChars="0" w:firstLine="0"/>
        <w:rPr>
          <w:rFonts w:ascii="Times New Roman" w:hAnsi="Times New Roman"/>
        </w:rPr>
      </w:pPr>
    </w:p>
    <w:p w:rsidR="00B4101B" w:rsidRDefault="005B3C42">
      <w:pPr>
        <w:ind w:firstLine="880"/>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br w:type="page"/>
      </w:r>
    </w:p>
    <w:p w:rsidR="00B4101B" w:rsidRDefault="005B3C42">
      <w:pPr>
        <w:pStyle w:val="1"/>
        <w:spacing w:before="0" w:after="0" w:line="240" w:lineRule="auto"/>
        <w:ind w:firstLineChars="0" w:firstLine="0"/>
        <w:rPr>
          <w:rFonts w:ascii="Times New Roman" w:eastAsia="方正小标宋简体" w:hAnsi="Times New Roman" w:cs="方正小标宋简体"/>
          <w:b w:val="0"/>
          <w:bCs/>
          <w:color w:val="000000"/>
          <w:sz w:val="44"/>
          <w:szCs w:val="44"/>
        </w:rPr>
      </w:pPr>
      <w:r>
        <w:rPr>
          <w:rFonts w:ascii="Times New Roman" w:eastAsia="方正小标宋简体" w:hAnsi="Times New Roman" w:cs="方正小标宋简体" w:hint="eastAsia"/>
          <w:b w:val="0"/>
          <w:bCs/>
          <w:sz w:val="44"/>
          <w:szCs w:val="44"/>
        </w:rPr>
        <w:lastRenderedPageBreak/>
        <w:t>第四章</w:t>
      </w:r>
      <w:r>
        <w:rPr>
          <w:rFonts w:ascii="Times New Roman" w:eastAsia="方正小标宋简体" w:hAnsi="Times New Roman" w:cs="方正小标宋简体" w:hint="eastAsia"/>
          <w:b w:val="0"/>
          <w:bCs/>
          <w:sz w:val="44"/>
          <w:szCs w:val="44"/>
        </w:rPr>
        <w:t xml:space="preserve">  </w:t>
      </w:r>
      <w:r>
        <w:rPr>
          <w:rFonts w:ascii="Times New Roman" w:eastAsia="方正小标宋简体" w:hAnsi="Times New Roman" w:cs="方正小标宋简体" w:hint="eastAsia"/>
          <w:b w:val="0"/>
          <w:bCs/>
          <w:sz w:val="44"/>
          <w:szCs w:val="44"/>
        </w:rPr>
        <w:t>遵义市</w:t>
      </w:r>
      <w:r>
        <w:rPr>
          <w:rFonts w:ascii="Times New Roman" w:eastAsia="方正小标宋简体" w:hAnsi="Times New Roman" w:cs="方正小标宋简体" w:hint="eastAsia"/>
          <w:b w:val="0"/>
          <w:bCs/>
          <w:sz w:val="44"/>
          <w:szCs w:val="44"/>
        </w:rPr>
        <w:t>公共资源交易中心</w:t>
      </w:r>
      <w:r>
        <w:rPr>
          <w:rFonts w:ascii="Times New Roman" w:eastAsia="方正小标宋简体" w:hAnsi="Times New Roman" w:cs="方正小标宋简体" w:hint="eastAsia"/>
          <w:b w:val="0"/>
          <w:bCs/>
          <w:color w:val="000000"/>
          <w:sz w:val="44"/>
          <w:szCs w:val="44"/>
        </w:rPr>
        <w:t>探矿权出让成交确认书</w:t>
      </w:r>
    </w:p>
    <w:p w:rsidR="00B4101B" w:rsidRDefault="00B4101B">
      <w:pPr>
        <w:adjustRightInd/>
        <w:snapToGrid/>
        <w:ind w:firstLine="560"/>
        <w:jc w:val="right"/>
        <w:outlineLvl w:val="0"/>
        <w:rPr>
          <w:rFonts w:ascii="Times New Roman" w:hAnsi="Times New Roman" w:cs="仿宋"/>
          <w:color w:val="000000"/>
          <w:sz w:val="28"/>
          <w:szCs w:val="28"/>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3279"/>
        <w:gridCol w:w="1399"/>
        <w:gridCol w:w="3324"/>
      </w:tblGrid>
      <w:tr w:rsidR="00B4101B">
        <w:trPr>
          <w:trHeight w:val="392"/>
          <w:jc w:val="center"/>
        </w:trPr>
        <w:tc>
          <w:tcPr>
            <w:tcW w:w="1716"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竞</w:t>
            </w:r>
            <w:r>
              <w:rPr>
                <w:rFonts w:ascii="Times New Roman" w:hAnsi="Times New Roman" w:cs="仿宋" w:hint="eastAsia"/>
                <w:b/>
                <w:bCs/>
                <w:color w:val="000000"/>
                <w:sz w:val="28"/>
                <w:szCs w:val="28"/>
              </w:rPr>
              <w:t xml:space="preserve"> </w:t>
            </w:r>
            <w:r>
              <w:rPr>
                <w:rFonts w:ascii="Times New Roman" w:hAnsi="Times New Roman" w:cs="仿宋" w:hint="eastAsia"/>
                <w:b/>
                <w:bCs/>
                <w:color w:val="000000"/>
                <w:sz w:val="28"/>
                <w:szCs w:val="28"/>
              </w:rPr>
              <w:t>得</w:t>
            </w:r>
            <w:r>
              <w:rPr>
                <w:rFonts w:ascii="Times New Roman" w:hAnsi="Times New Roman" w:cs="仿宋" w:hint="eastAsia"/>
                <w:b/>
                <w:bCs/>
                <w:color w:val="000000"/>
                <w:sz w:val="28"/>
                <w:szCs w:val="28"/>
              </w:rPr>
              <w:t xml:space="preserve"> </w:t>
            </w:r>
            <w:r>
              <w:rPr>
                <w:rFonts w:ascii="Times New Roman" w:hAnsi="Times New Roman" w:cs="仿宋" w:hint="eastAsia"/>
                <w:b/>
                <w:bCs/>
                <w:color w:val="000000"/>
                <w:sz w:val="28"/>
                <w:szCs w:val="28"/>
              </w:rPr>
              <w:t>人</w:t>
            </w:r>
          </w:p>
        </w:tc>
        <w:tc>
          <w:tcPr>
            <w:tcW w:w="3279" w:type="dxa"/>
            <w:tcBorders>
              <w:top w:val="single" w:sz="4" w:space="0" w:color="auto"/>
              <w:left w:val="single" w:sz="4" w:space="0" w:color="auto"/>
              <w:bottom w:val="single" w:sz="4" w:space="0" w:color="auto"/>
              <w:right w:val="single" w:sz="4" w:space="0" w:color="auto"/>
            </w:tcBorders>
            <w:vAlign w:val="center"/>
          </w:tcPr>
          <w:p w:rsidR="00B4101B" w:rsidRDefault="00B4101B">
            <w:pPr>
              <w:adjustRightInd/>
              <w:snapToGrid/>
              <w:spacing w:line="240" w:lineRule="auto"/>
              <w:ind w:firstLineChars="0" w:firstLine="0"/>
              <w:jc w:val="center"/>
              <w:rPr>
                <w:rFonts w:ascii="Times New Roman" w:hAnsi="Times New Roman" w:cs="仿宋"/>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地</w:t>
            </w:r>
            <w:r>
              <w:rPr>
                <w:rFonts w:ascii="Times New Roman" w:hAnsi="Times New Roman" w:cs="仿宋" w:hint="eastAsia"/>
                <w:b/>
                <w:bCs/>
                <w:color w:val="000000"/>
                <w:sz w:val="28"/>
                <w:szCs w:val="28"/>
              </w:rPr>
              <w:t xml:space="preserve">    </w:t>
            </w:r>
            <w:r>
              <w:rPr>
                <w:rFonts w:ascii="Times New Roman" w:hAnsi="Times New Roman" w:cs="仿宋" w:hint="eastAsia"/>
                <w:b/>
                <w:bCs/>
                <w:color w:val="000000"/>
                <w:sz w:val="28"/>
                <w:szCs w:val="28"/>
              </w:rPr>
              <w:t>址</w:t>
            </w:r>
          </w:p>
        </w:tc>
        <w:tc>
          <w:tcPr>
            <w:tcW w:w="3324" w:type="dxa"/>
            <w:tcBorders>
              <w:top w:val="single" w:sz="4" w:space="0" w:color="auto"/>
              <w:left w:val="single" w:sz="4" w:space="0" w:color="auto"/>
              <w:bottom w:val="single" w:sz="4" w:space="0" w:color="auto"/>
              <w:right w:val="single" w:sz="4" w:space="0" w:color="auto"/>
            </w:tcBorders>
            <w:vAlign w:val="center"/>
          </w:tcPr>
          <w:p w:rsidR="00B4101B" w:rsidRDefault="00B4101B">
            <w:pPr>
              <w:adjustRightInd/>
              <w:snapToGrid/>
              <w:spacing w:line="240" w:lineRule="auto"/>
              <w:ind w:firstLineChars="0" w:firstLine="0"/>
              <w:jc w:val="center"/>
              <w:rPr>
                <w:rFonts w:ascii="Times New Roman" w:hAnsi="Times New Roman" w:cs="仿宋"/>
                <w:color w:val="000000"/>
                <w:sz w:val="28"/>
                <w:szCs w:val="28"/>
              </w:rPr>
            </w:pPr>
          </w:p>
        </w:tc>
      </w:tr>
      <w:tr w:rsidR="00B4101B">
        <w:trPr>
          <w:trHeight w:val="361"/>
          <w:jc w:val="center"/>
        </w:trPr>
        <w:tc>
          <w:tcPr>
            <w:tcW w:w="1716"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探矿权名称</w:t>
            </w:r>
          </w:p>
        </w:tc>
        <w:tc>
          <w:tcPr>
            <w:tcW w:w="3279" w:type="dxa"/>
            <w:tcBorders>
              <w:top w:val="single" w:sz="4" w:space="0" w:color="auto"/>
              <w:left w:val="single" w:sz="4" w:space="0" w:color="auto"/>
              <w:bottom w:val="single" w:sz="4" w:space="0" w:color="auto"/>
              <w:right w:val="single" w:sz="4" w:space="0" w:color="auto"/>
            </w:tcBorders>
            <w:vAlign w:val="center"/>
          </w:tcPr>
          <w:p w:rsidR="00B4101B" w:rsidRDefault="00B4101B">
            <w:pPr>
              <w:adjustRightInd/>
              <w:snapToGrid/>
              <w:spacing w:line="240" w:lineRule="auto"/>
              <w:ind w:firstLineChars="0" w:firstLine="0"/>
              <w:jc w:val="center"/>
              <w:rPr>
                <w:rFonts w:ascii="Times New Roman" w:hAnsi="Times New Roman" w:cs="仿宋"/>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交易方式</w:t>
            </w:r>
          </w:p>
        </w:tc>
        <w:tc>
          <w:tcPr>
            <w:tcW w:w="3324"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center"/>
              <w:rPr>
                <w:rFonts w:ascii="Times New Roman" w:hAnsi="Times New Roman" w:cs="仿宋"/>
                <w:color w:val="000000"/>
                <w:sz w:val="28"/>
                <w:szCs w:val="28"/>
              </w:rPr>
            </w:pPr>
            <w:r>
              <w:rPr>
                <w:rFonts w:ascii="Times New Roman" w:hAnsi="Times New Roman" w:cs="仿宋" w:hint="eastAsia"/>
                <w:color w:val="000000"/>
                <w:sz w:val="28"/>
                <w:szCs w:val="28"/>
              </w:rPr>
              <w:t>挂牌</w:t>
            </w:r>
          </w:p>
        </w:tc>
      </w:tr>
      <w:tr w:rsidR="00B4101B">
        <w:trPr>
          <w:trHeight w:val="90"/>
          <w:jc w:val="center"/>
        </w:trPr>
        <w:tc>
          <w:tcPr>
            <w:tcW w:w="1716"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探矿权坐落</w:t>
            </w:r>
          </w:p>
        </w:tc>
        <w:tc>
          <w:tcPr>
            <w:tcW w:w="3279" w:type="dxa"/>
            <w:tcBorders>
              <w:top w:val="single" w:sz="4" w:space="0" w:color="auto"/>
              <w:left w:val="single" w:sz="4" w:space="0" w:color="auto"/>
              <w:bottom w:val="single" w:sz="4" w:space="0" w:color="auto"/>
              <w:right w:val="single" w:sz="4" w:space="0" w:color="auto"/>
            </w:tcBorders>
            <w:vAlign w:val="center"/>
          </w:tcPr>
          <w:p w:rsidR="00B4101B" w:rsidRDefault="00B4101B">
            <w:pPr>
              <w:adjustRightInd/>
              <w:snapToGrid/>
              <w:spacing w:line="240" w:lineRule="auto"/>
              <w:ind w:firstLineChars="0" w:firstLine="0"/>
              <w:jc w:val="center"/>
              <w:rPr>
                <w:rFonts w:ascii="Times New Roman" w:hAnsi="Times New Roman" w:cs="仿宋"/>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成交地点</w:t>
            </w:r>
          </w:p>
        </w:tc>
        <w:tc>
          <w:tcPr>
            <w:tcW w:w="3324"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center"/>
              <w:rPr>
                <w:rFonts w:ascii="Times New Roman" w:hAnsi="Times New Roman" w:cs="仿宋"/>
                <w:color w:val="000000"/>
                <w:sz w:val="28"/>
                <w:szCs w:val="28"/>
              </w:rPr>
            </w:pPr>
            <w:r>
              <w:rPr>
                <w:rFonts w:ascii="Times New Roman" w:hAnsi="Times New Roman" w:cs="仿宋" w:hint="eastAsia"/>
                <w:color w:val="000000"/>
                <w:sz w:val="28"/>
                <w:szCs w:val="28"/>
              </w:rPr>
              <w:t>遵义市</w:t>
            </w:r>
          </w:p>
          <w:p w:rsidR="00B4101B" w:rsidRDefault="005B3C42">
            <w:pPr>
              <w:adjustRightInd/>
              <w:snapToGrid/>
              <w:spacing w:line="240" w:lineRule="auto"/>
              <w:ind w:firstLineChars="0" w:firstLine="0"/>
              <w:jc w:val="center"/>
              <w:rPr>
                <w:rFonts w:ascii="Times New Roman" w:hAnsi="Times New Roman" w:cs="仿宋"/>
                <w:color w:val="000000"/>
                <w:sz w:val="28"/>
                <w:szCs w:val="28"/>
              </w:rPr>
            </w:pPr>
            <w:r>
              <w:rPr>
                <w:rFonts w:ascii="Times New Roman" w:hAnsi="Times New Roman" w:cs="仿宋" w:hint="eastAsia"/>
                <w:color w:val="000000"/>
                <w:sz w:val="28"/>
                <w:szCs w:val="28"/>
              </w:rPr>
              <w:t>公共资源交易中心</w:t>
            </w:r>
          </w:p>
        </w:tc>
      </w:tr>
      <w:tr w:rsidR="00B4101B">
        <w:trPr>
          <w:trHeight w:val="361"/>
          <w:jc w:val="center"/>
        </w:trPr>
        <w:tc>
          <w:tcPr>
            <w:tcW w:w="1716"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矿区面积</w:t>
            </w:r>
          </w:p>
        </w:tc>
        <w:tc>
          <w:tcPr>
            <w:tcW w:w="3279" w:type="dxa"/>
            <w:tcBorders>
              <w:top w:val="single" w:sz="4" w:space="0" w:color="auto"/>
              <w:left w:val="single" w:sz="4" w:space="0" w:color="auto"/>
              <w:bottom w:val="single" w:sz="4" w:space="0" w:color="auto"/>
              <w:right w:val="single" w:sz="4" w:space="0" w:color="auto"/>
            </w:tcBorders>
            <w:vAlign w:val="center"/>
          </w:tcPr>
          <w:p w:rsidR="00B4101B" w:rsidRDefault="00B4101B">
            <w:pPr>
              <w:adjustRightInd/>
              <w:snapToGrid/>
              <w:spacing w:line="240" w:lineRule="auto"/>
              <w:ind w:firstLineChars="0" w:firstLine="0"/>
              <w:jc w:val="center"/>
              <w:rPr>
                <w:rFonts w:ascii="Times New Roman" w:hAnsi="Times New Roman" w:cs="仿宋"/>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成交日期</w:t>
            </w:r>
          </w:p>
        </w:tc>
        <w:tc>
          <w:tcPr>
            <w:tcW w:w="3324"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center"/>
              <w:rPr>
                <w:rFonts w:ascii="Times New Roman" w:hAnsi="Times New Roman" w:cs="仿宋"/>
                <w:color w:val="000000"/>
                <w:sz w:val="28"/>
                <w:szCs w:val="28"/>
              </w:rPr>
            </w:pPr>
            <w:r>
              <w:rPr>
                <w:rFonts w:ascii="Times New Roman" w:hAnsi="Times New Roman" w:cs="仿宋" w:hint="eastAsia"/>
                <w:color w:val="000000"/>
                <w:sz w:val="28"/>
                <w:szCs w:val="28"/>
              </w:rPr>
              <w:t>年</w:t>
            </w:r>
            <w:r>
              <w:rPr>
                <w:rFonts w:ascii="Times New Roman" w:hAnsi="Times New Roman" w:cs="仿宋" w:hint="eastAsia"/>
                <w:color w:val="000000"/>
                <w:sz w:val="28"/>
                <w:szCs w:val="28"/>
              </w:rPr>
              <w:t xml:space="preserve">  </w:t>
            </w:r>
            <w:r>
              <w:rPr>
                <w:rFonts w:ascii="Times New Roman" w:hAnsi="Times New Roman" w:cs="仿宋" w:hint="eastAsia"/>
                <w:color w:val="000000"/>
                <w:sz w:val="28"/>
                <w:szCs w:val="28"/>
              </w:rPr>
              <w:t>月</w:t>
            </w:r>
            <w:r>
              <w:rPr>
                <w:rFonts w:ascii="Times New Roman" w:hAnsi="Times New Roman" w:cs="仿宋" w:hint="eastAsia"/>
                <w:color w:val="000000"/>
                <w:sz w:val="28"/>
                <w:szCs w:val="28"/>
              </w:rPr>
              <w:t xml:space="preserve">   </w:t>
            </w:r>
            <w:r>
              <w:rPr>
                <w:rFonts w:ascii="Times New Roman" w:hAnsi="Times New Roman" w:cs="仿宋" w:hint="eastAsia"/>
                <w:color w:val="000000"/>
                <w:sz w:val="28"/>
                <w:szCs w:val="28"/>
              </w:rPr>
              <w:t>日</w:t>
            </w:r>
          </w:p>
        </w:tc>
      </w:tr>
      <w:tr w:rsidR="00B4101B">
        <w:trPr>
          <w:trHeight w:val="369"/>
          <w:jc w:val="center"/>
        </w:trPr>
        <w:tc>
          <w:tcPr>
            <w:tcW w:w="1716"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distribute"/>
              <w:rPr>
                <w:rFonts w:ascii="Times New Roman" w:hAnsi="Times New Roman" w:cs="仿宋"/>
                <w:b/>
                <w:bCs/>
                <w:color w:val="000000"/>
                <w:sz w:val="28"/>
                <w:szCs w:val="28"/>
              </w:rPr>
            </w:pPr>
            <w:r>
              <w:rPr>
                <w:rFonts w:ascii="Times New Roman" w:hAnsi="Times New Roman" w:cs="仿宋" w:hint="eastAsia"/>
                <w:b/>
                <w:bCs/>
                <w:color w:val="000000"/>
                <w:sz w:val="28"/>
                <w:szCs w:val="28"/>
              </w:rPr>
              <w:t>成交总价</w:t>
            </w:r>
          </w:p>
        </w:tc>
        <w:tc>
          <w:tcPr>
            <w:tcW w:w="8002" w:type="dxa"/>
            <w:gridSpan w:val="3"/>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240" w:lineRule="auto"/>
              <w:ind w:firstLineChars="0" w:firstLine="0"/>
              <w:jc w:val="left"/>
              <w:rPr>
                <w:rFonts w:ascii="Times New Roman" w:hAnsi="Times New Roman" w:cs="仿宋"/>
                <w:color w:val="000000"/>
                <w:sz w:val="28"/>
                <w:szCs w:val="28"/>
              </w:rPr>
            </w:pPr>
            <w:r>
              <w:rPr>
                <w:rFonts w:ascii="Times New Roman" w:hAnsi="Times New Roman" w:cs="仿宋" w:hint="eastAsia"/>
                <w:color w:val="000000"/>
                <w:sz w:val="28"/>
                <w:szCs w:val="28"/>
              </w:rPr>
              <w:t>人民币大写：</w:t>
            </w:r>
            <w:r>
              <w:rPr>
                <w:rFonts w:ascii="Times New Roman" w:hAnsi="Times New Roman" w:cs="仿宋" w:hint="eastAsia"/>
                <w:color w:val="000000"/>
                <w:sz w:val="28"/>
                <w:szCs w:val="28"/>
              </w:rPr>
              <w:t xml:space="preserve">          </w:t>
            </w:r>
            <w:r>
              <w:rPr>
                <w:rFonts w:ascii="Times New Roman" w:hAnsi="Times New Roman" w:cs="仿宋" w:hint="eastAsia"/>
                <w:color w:val="000000"/>
                <w:sz w:val="28"/>
                <w:szCs w:val="28"/>
              </w:rPr>
              <w:t>元</w:t>
            </w:r>
            <w:r>
              <w:rPr>
                <w:rFonts w:ascii="Times New Roman" w:hAnsi="Times New Roman" w:cs="仿宋" w:hint="eastAsia"/>
                <w:color w:val="000000"/>
                <w:sz w:val="28"/>
                <w:szCs w:val="28"/>
              </w:rPr>
              <w:t xml:space="preserve">  </w:t>
            </w:r>
            <w:r>
              <w:rPr>
                <w:rFonts w:ascii="Times New Roman" w:hAnsi="Times New Roman" w:cs="仿宋" w:hint="eastAsia"/>
                <w:color w:val="000000"/>
                <w:sz w:val="28"/>
                <w:szCs w:val="28"/>
              </w:rPr>
              <w:t>（小写：</w:t>
            </w:r>
            <w:r>
              <w:rPr>
                <w:rFonts w:ascii="Times New Roman" w:hAnsi="Times New Roman" w:cs="仿宋" w:hint="eastAsia"/>
                <w:color w:val="000000"/>
                <w:sz w:val="28"/>
                <w:szCs w:val="28"/>
              </w:rPr>
              <w:t xml:space="preserve">    </w:t>
            </w:r>
            <w:r>
              <w:rPr>
                <w:rFonts w:ascii="Times New Roman" w:hAnsi="Times New Roman" w:cs="仿宋" w:hint="eastAsia"/>
                <w:color w:val="000000"/>
                <w:sz w:val="28"/>
                <w:szCs w:val="28"/>
              </w:rPr>
              <w:t>元）</w:t>
            </w:r>
          </w:p>
        </w:tc>
      </w:tr>
      <w:tr w:rsidR="00B4101B">
        <w:trPr>
          <w:cantSplit/>
          <w:trHeight w:val="3739"/>
          <w:jc w:val="center"/>
        </w:trPr>
        <w:tc>
          <w:tcPr>
            <w:tcW w:w="9718" w:type="dxa"/>
            <w:gridSpan w:val="4"/>
            <w:tcBorders>
              <w:top w:val="single" w:sz="4" w:space="0" w:color="auto"/>
              <w:left w:val="single" w:sz="4" w:space="0" w:color="auto"/>
              <w:bottom w:val="single" w:sz="4" w:space="0" w:color="auto"/>
              <w:right w:val="single" w:sz="4" w:space="0" w:color="auto"/>
            </w:tcBorders>
          </w:tcPr>
          <w:p w:rsidR="00B4101B" w:rsidRDefault="005B3C42">
            <w:pPr>
              <w:adjustRightInd/>
              <w:snapToGrid/>
              <w:spacing w:line="240" w:lineRule="auto"/>
              <w:ind w:firstLineChars="0" w:firstLine="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一、按规定竞得人有权查阅有关交易探矿权资料。本确认书之竞得人应视为已使用该款权利并对该宗交易有关事项无异议。</w:t>
            </w:r>
          </w:p>
          <w:p w:rsidR="00B4101B" w:rsidRDefault="005B3C42">
            <w:pPr>
              <w:adjustRightInd/>
              <w:snapToGrid/>
              <w:spacing w:line="240" w:lineRule="auto"/>
              <w:ind w:firstLineChars="0" w:firstLine="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二、挂牌成交后竞得人按挂牌交易规则之规定与出让人签订探矿权出让合同及相关合同、协议。</w:t>
            </w:r>
          </w:p>
          <w:p w:rsidR="00B4101B" w:rsidRDefault="005B3C42">
            <w:pPr>
              <w:adjustRightInd/>
              <w:snapToGrid/>
              <w:spacing w:line="240" w:lineRule="auto"/>
              <w:ind w:firstLineChars="0" w:firstLine="0"/>
              <w:jc w:val="left"/>
              <w:rPr>
                <w:rFonts w:ascii="Times New Roman" w:eastAsia="仿宋_GB2312" w:hAnsi="Times New Roman" w:cs="仿宋_GB2312"/>
                <w:b/>
                <w:bCs/>
                <w:color w:val="000000"/>
                <w:sz w:val="28"/>
                <w:szCs w:val="28"/>
                <w:u w:val="single"/>
              </w:rPr>
            </w:pPr>
            <w:r>
              <w:rPr>
                <w:rFonts w:ascii="Times New Roman" w:eastAsia="仿宋_GB2312" w:hAnsi="Times New Roman" w:cs="仿宋_GB2312" w:hint="eastAsia"/>
                <w:color w:val="000000"/>
                <w:sz w:val="28"/>
                <w:szCs w:val="28"/>
              </w:rPr>
              <w:t>三、竞得人不履行交易规则及本确认书约定的有关条款，应承担有关违约责任。</w:t>
            </w:r>
          </w:p>
          <w:p w:rsidR="00B4101B" w:rsidRDefault="005B3C42">
            <w:pPr>
              <w:adjustRightInd/>
              <w:snapToGrid/>
              <w:spacing w:line="240" w:lineRule="auto"/>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四、本确认书一式</w:t>
            </w:r>
            <w:r>
              <w:rPr>
                <w:rFonts w:ascii="Times New Roman" w:eastAsia="仿宋_GB2312" w:hAnsi="Times New Roman" w:cs="仿宋_GB2312" w:hint="eastAsia"/>
                <w:color w:val="000000"/>
                <w:sz w:val="28"/>
                <w:szCs w:val="28"/>
              </w:rPr>
              <w:t>四</w:t>
            </w:r>
            <w:r>
              <w:rPr>
                <w:rFonts w:ascii="Times New Roman" w:eastAsia="仿宋_GB2312" w:hAnsi="Times New Roman" w:cs="仿宋_GB2312" w:hint="eastAsia"/>
                <w:color w:val="000000"/>
                <w:sz w:val="28"/>
                <w:szCs w:val="28"/>
              </w:rPr>
              <w:t>份，</w:t>
            </w:r>
            <w:r>
              <w:rPr>
                <w:rFonts w:ascii="Times New Roman" w:eastAsia="仿宋_GB2312" w:hAnsi="Times New Roman" w:cs="仿宋_GB2312" w:hint="eastAsia"/>
                <w:color w:val="000000"/>
                <w:sz w:val="28"/>
                <w:szCs w:val="28"/>
              </w:rPr>
              <w:t>贵州省自然资源厅、</w:t>
            </w:r>
            <w:r>
              <w:rPr>
                <w:rFonts w:ascii="Times New Roman" w:eastAsia="仿宋_GB2312" w:hAnsi="Times New Roman" w:cs="仿宋_GB2312" w:hint="eastAsia"/>
                <w:color w:val="000000"/>
                <w:sz w:val="28"/>
                <w:szCs w:val="28"/>
              </w:rPr>
              <w:t>遵义市</w:t>
            </w:r>
            <w:r>
              <w:rPr>
                <w:rFonts w:ascii="Times New Roman" w:eastAsia="仿宋_GB2312" w:hAnsi="Times New Roman" w:cs="仿宋_GB2312" w:hint="eastAsia"/>
                <w:color w:val="000000"/>
                <w:sz w:val="28"/>
                <w:szCs w:val="28"/>
              </w:rPr>
              <w:t>自然资源局、</w:t>
            </w:r>
            <w:r>
              <w:rPr>
                <w:rFonts w:ascii="Times New Roman" w:eastAsia="仿宋_GB2312" w:hAnsi="Times New Roman" w:cs="仿宋_GB2312" w:hint="eastAsia"/>
                <w:color w:val="000000"/>
                <w:sz w:val="28"/>
                <w:szCs w:val="28"/>
              </w:rPr>
              <w:t>遵义市</w:t>
            </w:r>
            <w:r>
              <w:rPr>
                <w:rFonts w:ascii="Times New Roman" w:eastAsia="仿宋_GB2312" w:hAnsi="Times New Roman" w:cs="仿宋_GB2312" w:hint="eastAsia"/>
                <w:color w:val="000000"/>
                <w:sz w:val="28"/>
                <w:szCs w:val="28"/>
              </w:rPr>
              <w:t>公共资源交易中心、竞得人各执一份，均具有同等法律效力，经</w:t>
            </w:r>
            <w:r>
              <w:rPr>
                <w:rFonts w:ascii="Times New Roman" w:eastAsia="仿宋_GB2312" w:hAnsi="Times New Roman" w:cs="仿宋_GB2312" w:hint="eastAsia"/>
                <w:color w:val="000000"/>
                <w:sz w:val="28"/>
                <w:szCs w:val="28"/>
              </w:rPr>
              <w:t>遵义市</w:t>
            </w:r>
            <w:r>
              <w:rPr>
                <w:rFonts w:ascii="Times New Roman" w:eastAsia="仿宋_GB2312" w:hAnsi="Times New Roman" w:cs="仿宋_GB2312" w:hint="eastAsia"/>
                <w:color w:val="000000"/>
                <w:sz w:val="28"/>
                <w:szCs w:val="28"/>
              </w:rPr>
              <w:t>公共资源交易中心、竞得人签字盖章后生效，双方必须严格执行。</w:t>
            </w:r>
            <w:r>
              <w:rPr>
                <w:rFonts w:ascii="Times New Roman" w:eastAsia="仿宋_GB2312" w:hAnsi="Times New Roman" w:cs="仿宋_GB2312" w:hint="eastAsia"/>
                <w:color w:val="000000"/>
                <w:sz w:val="28"/>
                <w:szCs w:val="28"/>
              </w:rPr>
              <w:t xml:space="preserve"> </w:t>
            </w:r>
          </w:p>
        </w:tc>
      </w:tr>
      <w:tr w:rsidR="00B4101B">
        <w:trPr>
          <w:cantSplit/>
          <w:trHeight w:val="2728"/>
          <w:jc w:val="center"/>
        </w:trPr>
        <w:tc>
          <w:tcPr>
            <w:tcW w:w="4995" w:type="dxa"/>
            <w:gridSpan w:val="2"/>
            <w:tcBorders>
              <w:top w:val="single" w:sz="4" w:space="0" w:color="auto"/>
              <w:left w:val="single" w:sz="4" w:space="0" w:color="auto"/>
              <w:bottom w:val="single" w:sz="4" w:space="0" w:color="auto"/>
              <w:right w:val="single" w:sz="4" w:space="0" w:color="auto"/>
            </w:tcBorders>
          </w:tcPr>
          <w:p w:rsidR="00B4101B" w:rsidRDefault="005B3C42">
            <w:pPr>
              <w:adjustRightInd/>
              <w:snapToGrid/>
              <w:spacing w:line="240" w:lineRule="auto"/>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遵义市</w:t>
            </w:r>
            <w:r>
              <w:rPr>
                <w:rFonts w:ascii="Times New Roman" w:eastAsia="仿宋_GB2312" w:hAnsi="Times New Roman" w:cs="仿宋_GB2312" w:hint="eastAsia"/>
                <w:color w:val="000000"/>
                <w:sz w:val="28"/>
                <w:szCs w:val="28"/>
              </w:rPr>
              <w:t>公共资源交易中心：（公章）</w:t>
            </w:r>
          </w:p>
          <w:p w:rsidR="00B4101B" w:rsidRDefault="00B4101B">
            <w:pPr>
              <w:pStyle w:val="a3"/>
              <w:adjustRightInd/>
              <w:snapToGrid/>
              <w:spacing w:line="240" w:lineRule="auto"/>
              <w:ind w:leftChars="0" w:left="0" w:firstLineChars="0" w:firstLine="0"/>
              <w:rPr>
                <w:rFonts w:ascii="Times New Roman" w:eastAsia="仿宋_GB2312" w:hAnsi="Times New Roman" w:cs="仿宋_GB2312"/>
                <w:sz w:val="28"/>
                <w:szCs w:val="28"/>
              </w:rPr>
            </w:pPr>
          </w:p>
          <w:p w:rsidR="00B4101B" w:rsidRDefault="00B4101B">
            <w:pPr>
              <w:pStyle w:val="a3"/>
              <w:adjustRightInd/>
              <w:snapToGrid/>
              <w:spacing w:line="240" w:lineRule="auto"/>
              <w:ind w:leftChars="0" w:left="0" w:firstLine="560"/>
              <w:rPr>
                <w:rFonts w:ascii="Times New Roman" w:eastAsia="仿宋_GB2312" w:hAnsi="Times New Roman" w:cs="仿宋_GB2312"/>
                <w:color w:val="000000"/>
                <w:sz w:val="28"/>
                <w:szCs w:val="28"/>
              </w:rPr>
            </w:pPr>
          </w:p>
          <w:p w:rsidR="00B4101B" w:rsidRDefault="005B3C42">
            <w:pPr>
              <w:adjustRightInd/>
              <w:snapToGrid/>
              <w:spacing w:line="240" w:lineRule="auto"/>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法定代表人：</w:t>
            </w:r>
          </w:p>
          <w:p w:rsidR="00B4101B" w:rsidRDefault="00B4101B">
            <w:pPr>
              <w:adjustRightInd/>
              <w:snapToGrid/>
              <w:spacing w:line="240" w:lineRule="auto"/>
              <w:ind w:firstLineChars="0" w:firstLine="0"/>
              <w:jc w:val="right"/>
              <w:rPr>
                <w:rFonts w:ascii="Times New Roman" w:eastAsia="仿宋_GB2312" w:hAnsi="Times New Roman" w:cs="仿宋_GB2312"/>
                <w:color w:val="000000"/>
                <w:sz w:val="28"/>
                <w:szCs w:val="28"/>
              </w:rPr>
            </w:pPr>
          </w:p>
          <w:p w:rsidR="00B4101B" w:rsidRDefault="00B4101B">
            <w:pPr>
              <w:adjustRightInd/>
              <w:snapToGrid/>
              <w:spacing w:line="240" w:lineRule="auto"/>
              <w:ind w:firstLineChars="0" w:firstLine="0"/>
              <w:jc w:val="right"/>
              <w:rPr>
                <w:rFonts w:ascii="Times New Roman" w:eastAsia="仿宋_GB2312" w:hAnsi="Times New Roman" w:cs="仿宋_GB2312"/>
                <w:color w:val="000000"/>
                <w:sz w:val="28"/>
                <w:szCs w:val="28"/>
              </w:rPr>
            </w:pPr>
          </w:p>
          <w:p w:rsidR="00B4101B" w:rsidRDefault="005B3C42">
            <w:pPr>
              <w:adjustRightInd/>
              <w:snapToGrid/>
              <w:spacing w:line="240" w:lineRule="auto"/>
              <w:ind w:firstLineChars="0" w:firstLine="0"/>
              <w:jc w:val="righ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日</w:t>
            </w:r>
          </w:p>
        </w:tc>
        <w:tc>
          <w:tcPr>
            <w:tcW w:w="4723" w:type="dxa"/>
            <w:gridSpan w:val="2"/>
            <w:tcBorders>
              <w:top w:val="single" w:sz="4" w:space="0" w:color="auto"/>
              <w:left w:val="single" w:sz="4" w:space="0" w:color="auto"/>
              <w:bottom w:val="single" w:sz="4" w:space="0" w:color="auto"/>
              <w:right w:val="single" w:sz="4" w:space="0" w:color="auto"/>
            </w:tcBorders>
          </w:tcPr>
          <w:p w:rsidR="00B4101B" w:rsidRDefault="005B3C42">
            <w:pPr>
              <w:adjustRightInd/>
              <w:snapToGrid/>
              <w:spacing w:line="240" w:lineRule="auto"/>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竞得人：（公章）</w:t>
            </w:r>
          </w:p>
          <w:p w:rsidR="00B4101B" w:rsidRDefault="00B4101B">
            <w:pPr>
              <w:adjustRightInd/>
              <w:snapToGrid/>
              <w:spacing w:line="240" w:lineRule="auto"/>
              <w:ind w:firstLineChars="0" w:firstLine="0"/>
              <w:rPr>
                <w:rFonts w:ascii="Times New Roman" w:eastAsia="仿宋_GB2312" w:hAnsi="Times New Roman" w:cs="仿宋_GB2312"/>
                <w:color w:val="000000"/>
                <w:sz w:val="28"/>
                <w:szCs w:val="28"/>
              </w:rPr>
            </w:pPr>
          </w:p>
          <w:p w:rsidR="00B4101B" w:rsidRDefault="00B4101B">
            <w:pPr>
              <w:pStyle w:val="a3"/>
              <w:adjustRightInd/>
              <w:snapToGrid/>
              <w:spacing w:line="240" w:lineRule="auto"/>
              <w:ind w:left="640" w:firstLine="560"/>
              <w:rPr>
                <w:rFonts w:ascii="Times New Roman" w:eastAsia="仿宋_GB2312" w:hAnsi="Times New Roman" w:cs="仿宋_GB2312"/>
                <w:sz w:val="28"/>
                <w:szCs w:val="28"/>
              </w:rPr>
            </w:pPr>
          </w:p>
          <w:p w:rsidR="00B4101B" w:rsidRDefault="005B3C42">
            <w:pPr>
              <w:adjustRightInd/>
              <w:snapToGrid/>
              <w:spacing w:line="240" w:lineRule="auto"/>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法定代表人：</w:t>
            </w:r>
          </w:p>
          <w:p w:rsidR="00B4101B" w:rsidRDefault="00B4101B">
            <w:pPr>
              <w:adjustRightInd/>
              <w:snapToGrid/>
              <w:spacing w:line="240" w:lineRule="auto"/>
              <w:ind w:firstLineChars="0" w:firstLine="0"/>
              <w:jc w:val="left"/>
              <w:rPr>
                <w:rFonts w:ascii="Times New Roman" w:eastAsia="仿宋_GB2312" w:hAnsi="Times New Roman" w:cs="仿宋_GB2312"/>
                <w:color w:val="000000"/>
                <w:sz w:val="28"/>
                <w:szCs w:val="28"/>
              </w:rPr>
            </w:pPr>
          </w:p>
          <w:p w:rsidR="00B4101B" w:rsidRDefault="005B3C42">
            <w:pPr>
              <w:adjustRightInd/>
              <w:snapToGrid/>
              <w:spacing w:line="240" w:lineRule="auto"/>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受托人：</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联系电话：</w:t>
            </w:r>
          </w:p>
          <w:p w:rsidR="00B4101B" w:rsidRDefault="005B3C42">
            <w:pPr>
              <w:adjustRightInd/>
              <w:snapToGrid/>
              <w:spacing w:line="240" w:lineRule="auto"/>
              <w:ind w:firstLineChars="0" w:firstLine="0"/>
              <w:jc w:val="righ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ab/>
            </w:r>
          </w:p>
          <w:p w:rsidR="00B4101B" w:rsidRDefault="005B3C42">
            <w:pPr>
              <w:adjustRightInd/>
              <w:snapToGrid/>
              <w:spacing w:line="240" w:lineRule="auto"/>
              <w:ind w:firstLineChars="0" w:firstLine="0"/>
              <w:jc w:val="righ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日</w:t>
            </w:r>
          </w:p>
        </w:tc>
      </w:tr>
    </w:tbl>
    <w:p w:rsidR="00B4101B" w:rsidRDefault="00B4101B">
      <w:pPr>
        <w:spacing w:line="420" w:lineRule="exact"/>
        <w:ind w:firstLineChars="0" w:firstLine="0"/>
        <w:jc w:val="center"/>
        <w:rPr>
          <w:rStyle w:val="1Char"/>
          <w:rFonts w:ascii="Times New Roman" w:eastAsia="方正小标宋简体" w:hAnsi="Times New Roman" w:cs="方正小标宋简体"/>
          <w:b w:val="0"/>
          <w:bCs/>
          <w:sz w:val="44"/>
          <w:szCs w:val="44"/>
        </w:rPr>
      </w:pPr>
    </w:p>
    <w:p w:rsidR="00B4101B" w:rsidRDefault="00B4101B">
      <w:pPr>
        <w:spacing w:line="420" w:lineRule="exact"/>
        <w:ind w:firstLineChars="0" w:firstLine="0"/>
        <w:jc w:val="center"/>
        <w:rPr>
          <w:rStyle w:val="1Char"/>
          <w:rFonts w:ascii="方正小标宋简体" w:eastAsia="方正小标宋简体" w:hAnsi="方正小标宋简体" w:cs="方正小标宋简体"/>
          <w:b w:val="0"/>
          <w:bCs/>
          <w:sz w:val="44"/>
          <w:szCs w:val="44"/>
        </w:rPr>
      </w:pPr>
    </w:p>
    <w:p w:rsidR="00B4101B" w:rsidRDefault="005B3C42">
      <w:pPr>
        <w:spacing w:line="42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第五章</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竞买申请书</w:t>
      </w:r>
    </w:p>
    <w:p w:rsidR="00B4101B" w:rsidRDefault="00B4101B">
      <w:pPr>
        <w:pStyle w:val="a3"/>
        <w:ind w:left="640"/>
      </w:pPr>
    </w:p>
    <w:p w:rsidR="00B4101B" w:rsidRDefault="005B3C42">
      <w:pPr>
        <w:spacing w:line="420" w:lineRule="exact"/>
        <w:ind w:firstLineChars="0" w:firstLine="0"/>
        <w:rPr>
          <w:rFonts w:ascii="Times New Roman" w:eastAsia="仿宋_GB2312" w:hAnsi="Times New Roman" w:cs="仿宋_GB2312"/>
          <w:bCs/>
          <w:szCs w:val="32"/>
        </w:rPr>
      </w:pPr>
      <w:r>
        <w:rPr>
          <w:rFonts w:ascii="Times New Roman" w:eastAsia="仿宋_GB2312" w:hAnsi="Times New Roman" w:cs="仿宋_GB2312" w:hint="eastAsia"/>
          <w:bCs/>
          <w:szCs w:val="32"/>
        </w:rPr>
        <w:t>遵义市</w:t>
      </w:r>
      <w:r>
        <w:rPr>
          <w:rFonts w:ascii="Times New Roman" w:eastAsia="仿宋_GB2312" w:hAnsi="Times New Roman" w:cs="仿宋_GB2312" w:hint="eastAsia"/>
          <w:bCs/>
          <w:szCs w:val="32"/>
        </w:rPr>
        <w:t>公共资源交易中心：</w:t>
      </w: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本单位经过认真审阅</w:t>
      </w:r>
      <w:r>
        <w:rPr>
          <w:rFonts w:ascii="Times New Roman" w:eastAsia="仿宋_GB2312" w:hAnsi="Times New Roman" w:cs="仿宋_GB2312" w:hint="eastAsia"/>
          <w:bCs/>
          <w:szCs w:val="32"/>
          <w:u w:val="single"/>
        </w:rPr>
        <w:t xml:space="preserve">         </w:t>
      </w:r>
      <w:r>
        <w:rPr>
          <w:rFonts w:ascii="Times New Roman" w:eastAsia="仿宋_GB2312" w:hAnsi="Times New Roman" w:cs="仿宋_GB2312" w:hint="eastAsia"/>
          <w:bCs/>
          <w:szCs w:val="32"/>
        </w:rPr>
        <w:t>探矿权的挂牌出让文件，明确知晓所有文件条款，并愿意受其约束。实地踏勘了该宗矿区，对出让区块范围无异议，完全了解并接受探矿权有关情况，自愿接受相关约定。同时充分了解矿产资源勘查具有较大投资风险性，经慎重决策，决定投资风险自行承担，现申请参加贵中心举行的该探矿权出让交易活动。若申请获得通过，我单位郑重承诺如下：</w:t>
      </w: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对挂牌出让文件的所有条款无异议并全部接受。</w:t>
      </w: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对本单位提交资料的真实性、准确性负责，并承担由此产生的一切责任。</w:t>
      </w: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依法参与该探矿权出让交易活动，杜绝弄虚作假、串通压价、围标串标、敲诈勒索等违法违规行为。</w:t>
      </w: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如能竞得，保证当即与贵中心签订成交确认书，按挂牌出让文件要求签订探矿权出让合同及有关协议。</w:t>
      </w: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若我单位违反上述承诺，由贵中心取消我单位的竞买人或竞得人资格，并承担有关违约责任。</w:t>
      </w:r>
    </w:p>
    <w:p w:rsidR="00B4101B" w:rsidRDefault="00B4101B">
      <w:pPr>
        <w:pStyle w:val="a3"/>
        <w:spacing w:line="420" w:lineRule="exact"/>
        <w:ind w:left="640"/>
        <w:rPr>
          <w:rFonts w:ascii="Times New Roman" w:eastAsia="仿宋_GB2312" w:hAnsi="Times New Roman" w:cs="仿宋_GB2312"/>
          <w:szCs w:val="32"/>
        </w:rPr>
      </w:pP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申请人（签章）：</w:t>
      </w:r>
      <w:r>
        <w:rPr>
          <w:rFonts w:ascii="Times New Roman" w:eastAsia="仿宋_GB2312" w:hAnsi="Times New Roman" w:cs="仿宋_GB2312" w:hint="eastAsia"/>
          <w:bCs/>
          <w:szCs w:val="32"/>
        </w:rPr>
        <w:t xml:space="preserve">                    </w:t>
      </w:r>
      <w:r>
        <w:rPr>
          <w:rFonts w:ascii="Times New Roman" w:eastAsia="仿宋_GB2312" w:hAnsi="Times New Roman" w:cs="仿宋_GB2312" w:hint="eastAsia"/>
          <w:bCs/>
          <w:szCs w:val="32"/>
        </w:rPr>
        <w:t>法定代表人（签字）：</w:t>
      </w:r>
    </w:p>
    <w:p w:rsidR="00B4101B" w:rsidRDefault="00B4101B">
      <w:pPr>
        <w:adjustRightInd/>
        <w:snapToGrid/>
        <w:spacing w:line="420" w:lineRule="exact"/>
        <w:ind w:firstLineChars="0" w:firstLine="0"/>
        <w:rPr>
          <w:rFonts w:ascii="Times New Roman" w:eastAsia="仿宋_GB2312" w:hAnsi="Times New Roman" w:cs="仿宋_GB2312"/>
          <w:bCs/>
          <w:szCs w:val="32"/>
        </w:rPr>
      </w:pPr>
    </w:p>
    <w:p w:rsidR="00B4101B" w:rsidRDefault="005B3C42">
      <w:pPr>
        <w:adjustRightInd/>
        <w:snapToGrid/>
        <w:spacing w:line="420" w:lineRule="exact"/>
        <w:rPr>
          <w:rFonts w:ascii="Times New Roman" w:eastAsia="仿宋_GB2312" w:hAnsi="Times New Roman" w:cs="仿宋_GB2312"/>
          <w:bCs/>
          <w:szCs w:val="32"/>
        </w:rPr>
      </w:pPr>
      <w:r>
        <w:rPr>
          <w:rFonts w:ascii="Times New Roman" w:eastAsia="仿宋_GB2312" w:hAnsi="Times New Roman" w:cs="仿宋_GB2312" w:hint="eastAsia"/>
          <w:bCs/>
          <w:szCs w:val="32"/>
        </w:rPr>
        <w:t>联系人：</w:t>
      </w:r>
      <w:r>
        <w:rPr>
          <w:rFonts w:ascii="Times New Roman" w:eastAsia="仿宋_GB2312" w:hAnsi="Times New Roman" w:cs="仿宋_GB2312" w:hint="eastAsia"/>
          <w:bCs/>
          <w:szCs w:val="32"/>
        </w:rPr>
        <w:t xml:space="preserve">                           </w:t>
      </w:r>
      <w:r>
        <w:rPr>
          <w:rFonts w:ascii="Times New Roman" w:eastAsia="仿宋_GB2312" w:hAnsi="Times New Roman" w:cs="仿宋_GB2312" w:hint="eastAsia"/>
          <w:bCs/>
          <w:szCs w:val="32"/>
        </w:rPr>
        <w:t>联系电话</w:t>
      </w:r>
      <w:r>
        <w:rPr>
          <w:rFonts w:ascii="Times New Roman" w:eastAsia="仿宋_GB2312" w:hAnsi="Times New Roman" w:cs="仿宋_GB2312" w:hint="eastAsia"/>
          <w:bCs/>
          <w:szCs w:val="32"/>
        </w:rPr>
        <w:t>(</w:t>
      </w:r>
      <w:r>
        <w:rPr>
          <w:rFonts w:ascii="Times New Roman" w:eastAsia="仿宋_GB2312" w:hAnsi="Times New Roman" w:cs="仿宋_GB2312" w:hint="eastAsia"/>
          <w:bCs/>
          <w:szCs w:val="32"/>
        </w:rPr>
        <w:t>手机</w:t>
      </w:r>
      <w:r>
        <w:rPr>
          <w:rFonts w:ascii="Times New Roman" w:eastAsia="仿宋_GB2312" w:hAnsi="Times New Roman" w:cs="仿宋_GB2312" w:hint="eastAsia"/>
          <w:bCs/>
          <w:szCs w:val="32"/>
        </w:rPr>
        <w:t>)</w:t>
      </w:r>
      <w:r>
        <w:rPr>
          <w:rFonts w:ascii="Times New Roman" w:eastAsia="仿宋_GB2312" w:hAnsi="Times New Roman" w:cs="仿宋_GB2312" w:hint="eastAsia"/>
          <w:bCs/>
          <w:szCs w:val="32"/>
        </w:rPr>
        <w:t>：</w:t>
      </w:r>
      <w:r>
        <w:rPr>
          <w:rFonts w:ascii="Times New Roman" w:eastAsia="仿宋_GB2312" w:hAnsi="Times New Roman" w:cs="仿宋_GB2312" w:hint="eastAsia"/>
          <w:bCs/>
          <w:szCs w:val="32"/>
        </w:rPr>
        <w:t xml:space="preserve"> </w:t>
      </w:r>
    </w:p>
    <w:p w:rsidR="00B4101B" w:rsidRDefault="00B4101B">
      <w:pPr>
        <w:adjustRightInd/>
        <w:snapToGrid/>
        <w:spacing w:line="420" w:lineRule="exact"/>
        <w:ind w:firstLineChars="0" w:firstLine="0"/>
        <w:rPr>
          <w:rFonts w:ascii="Times New Roman" w:eastAsia="仿宋_GB2312" w:hAnsi="Times New Roman" w:cs="仿宋_GB2312"/>
          <w:bCs/>
          <w:szCs w:val="32"/>
        </w:rPr>
      </w:pPr>
    </w:p>
    <w:p w:rsidR="00B4101B" w:rsidRDefault="00B4101B">
      <w:pPr>
        <w:pStyle w:val="a3"/>
        <w:spacing w:line="420" w:lineRule="exact"/>
        <w:ind w:left="640"/>
        <w:rPr>
          <w:rFonts w:ascii="Times New Roman" w:eastAsia="仿宋_GB2312" w:hAnsi="Times New Roman" w:cs="仿宋_GB2312"/>
          <w:szCs w:val="32"/>
        </w:rPr>
      </w:pPr>
    </w:p>
    <w:p w:rsidR="00B4101B" w:rsidRDefault="005B3C42">
      <w:pPr>
        <w:adjustRightInd/>
        <w:snapToGrid/>
        <w:spacing w:line="420" w:lineRule="exact"/>
        <w:jc w:val="center"/>
        <w:rPr>
          <w:rFonts w:ascii="Times New Roman" w:eastAsia="仿宋_GB2312" w:hAnsi="Times New Roman" w:cs="仿宋_GB2312"/>
          <w:bCs/>
          <w:szCs w:val="32"/>
        </w:rPr>
      </w:pPr>
      <w:r>
        <w:rPr>
          <w:rFonts w:ascii="Times New Roman" w:eastAsia="仿宋_GB2312" w:hAnsi="Times New Roman" w:cs="仿宋_GB2312" w:hint="eastAsia"/>
          <w:bCs/>
          <w:szCs w:val="32"/>
        </w:rPr>
        <w:t xml:space="preserve">                 </w:t>
      </w:r>
      <w:r>
        <w:rPr>
          <w:rFonts w:ascii="Times New Roman" w:eastAsia="仿宋_GB2312" w:hAnsi="Times New Roman" w:cs="仿宋_GB2312" w:hint="eastAsia"/>
          <w:bCs/>
          <w:szCs w:val="32"/>
        </w:rPr>
        <w:t>申请日期：</w:t>
      </w:r>
      <w:r>
        <w:rPr>
          <w:rFonts w:ascii="Times New Roman" w:eastAsia="仿宋_GB2312" w:hAnsi="Times New Roman" w:cs="仿宋_GB2312" w:hint="eastAsia"/>
          <w:bCs/>
          <w:szCs w:val="32"/>
        </w:rPr>
        <w:t xml:space="preserve">   </w:t>
      </w:r>
      <w:r>
        <w:rPr>
          <w:rFonts w:ascii="Times New Roman" w:eastAsia="仿宋_GB2312" w:hAnsi="Times New Roman" w:cs="仿宋_GB2312" w:hint="eastAsia"/>
          <w:bCs/>
          <w:szCs w:val="32"/>
        </w:rPr>
        <w:t>年</w:t>
      </w:r>
      <w:r>
        <w:rPr>
          <w:rFonts w:ascii="Times New Roman" w:eastAsia="仿宋_GB2312" w:hAnsi="Times New Roman" w:cs="仿宋_GB2312" w:hint="eastAsia"/>
          <w:bCs/>
          <w:szCs w:val="32"/>
        </w:rPr>
        <w:t xml:space="preserve">   </w:t>
      </w:r>
      <w:r>
        <w:rPr>
          <w:rFonts w:ascii="Times New Roman" w:eastAsia="仿宋_GB2312" w:hAnsi="Times New Roman" w:cs="仿宋_GB2312" w:hint="eastAsia"/>
          <w:bCs/>
          <w:szCs w:val="32"/>
        </w:rPr>
        <w:t>月</w:t>
      </w:r>
      <w:r>
        <w:rPr>
          <w:rFonts w:ascii="Times New Roman" w:eastAsia="仿宋_GB2312" w:hAnsi="Times New Roman" w:cs="仿宋_GB2312" w:hint="eastAsia"/>
          <w:bCs/>
          <w:szCs w:val="32"/>
        </w:rPr>
        <w:t xml:space="preserve">  </w:t>
      </w:r>
      <w:r>
        <w:rPr>
          <w:rFonts w:ascii="Times New Roman" w:eastAsia="仿宋_GB2312" w:hAnsi="Times New Roman" w:cs="仿宋_GB2312" w:hint="eastAsia"/>
          <w:bCs/>
          <w:szCs w:val="32"/>
        </w:rPr>
        <w:t>日</w:t>
      </w:r>
    </w:p>
    <w:p w:rsidR="00B4101B" w:rsidRDefault="00B4101B">
      <w:pPr>
        <w:adjustRightInd/>
        <w:snapToGrid/>
        <w:ind w:firstLineChars="0" w:firstLine="0"/>
        <w:jc w:val="center"/>
        <w:rPr>
          <w:rStyle w:val="1Char"/>
          <w:rFonts w:ascii="Times New Roman" w:eastAsia="方正小标宋简体" w:hAnsi="Times New Roman" w:cs="方正小标宋简体"/>
          <w:b w:val="0"/>
          <w:bCs/>
          <w:color w:val="000000"/>
          <w:sz w:val="44"/>
          <w:szCs w:val="44"/>
        </w:rPr>
      </w:pPr>
    </w:p>
    <w:p w:rsidR="00B4101B" w:rsidRDefault="00B4101B">
      <w:pPr>
        <w:adjustRightInd/>
        <w:snapToGrid/>
        <w:ind w:firstLineChars="0" w:firstLine="0"/>
        <w:rPr>
          <w:rFonts w:ascii="Times New Roman" w:hAnsi="Times New Roman" w:cs="仿宋"/>
          <w:b/>
          <w:color w:val="000000"/>
          <w:sz w:val="28"/>
          <w:szCs w:val="28"/>
        </w:rPr>
      </w:pPr>
    </w:p>
    <w:p w:rsidR="00B4101B" w:rsidRDefault="005B3C42">
      <w:pPr>
        <w:adjustRightInd/>
        <w:snapToGrid/>
        <w:ind w:firstLineChars="0" w:firstLine="0"/>
        <w:jc w:val="center"/>
        <w:rPr>
          <w:rStyle w:val="1Char"/>
          <w:rFonts w:ascii="Times New Roman" w:eastAsia="方正小标宋简体" w:hAnsi="Times New Roman" w:cs="方正小标宋简体"/>
          <w:b w:val="0"/>
          <w:bCs/>
          <w:sz w:val="44"/>
          <w:szCs w:val="44"/>
        </w:rPr>
      </w:pPr>
      <w:r>
        <w:rPr>
          <w:rStyle w:val="1Char"/>
          <w:rFonts w:ascii="Times New Roman" w:eastAsia="方正小标宋简体" w:hAnsi="Times New Roman" w:cs="方正小标宋简体" w:hint="eastAsia"/>
          <w:b w:val="0"/>
          <w:bCs/>
          <w:sz w:val="44"/>
          <w:szCs w:val="44"/>
        </w:rPr>
        <w:lastRenderedPageBreak/>
        <w:t>第六章</w:t>
      </w:r>
      <w:r>
        <w:rPr>
          <w:rStyle w:val="1Char"/>
          <w:rFonts w:ascii="Times New Roman" w:eastAsia="方正小标宋简体" w:hAnsi="Times New Roman" w:cs="方正小标宋简体" w:hint="eastAsia"/>
          <w:b w:val="0"/>
          <w:bCs/>
          <w:sz w:val="44"/>
          <w:szCs w:val="44"/>
        </w:rPr>
        <w:t xml:space="preserve"> </w:t>
      </w:r>
      <w:r>
        <w:rPr>
          <w:rStyle w:val="1Char"/>
          <w:rFonts w:ascii="Times New Roman" w:eastAsia="方正小标宋简体" w:hAnsi="Times New Roman" w:cs="方正小标宋简体" w:hint="eastAsia"/>
          <w:b w:val="0"/>
          <w:bCs/>
          <w:sz w:val="44"/>
          <w:szCs w:val="44"/>
        </w:rPr>
        <w:t>授权委托书</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32"/>
        <w:gridCol w:w="3192"/>
        <w:gridCol w:w="1378"/>
        <w:gridCol w:w="3214"/>
      </w:tblGrid>
      <w:tr w:rsidR="00B4101B">
        <w:trPr>
          <w:cantSplit/>
          <w:trHeight w:val="645"/>
          <w:jc w:val="center"/>
        </w:trPr>
        <w:tc>
          <w:tcPr>
            <w:tcW w:w="4679" w:type="dxa"/>
            <w:gridSpan w:val="3"/>
          </w:tcPr>
          <w:p w:rsidR="00B4101B" w:rsidRDefault="005B3C42">
            <w:pPr>
              <w:tabs>
                <w:tab w:val="left" w:pos="1095"/>
              </w:tabs>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委托人</w:t>
            </w:r>
          </w:p>
        </w:tc>
        <w:tc>
          <w:tcPr>
            <w:tcW w:w="4592" w:type="dxa"/>
            <w:gridSpan w:val="2"/>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受托人</w:t>
            </w:r>
          </w:p>
        </w:tc>
      </w:tr>
      <w:tr w:rsidR="00B4101B">
        <w:trPr>
          <w:trHeight w:val="645"/>
          <w:jc w:val="center"/>
        </w:trPr>
        <w:tc>
          <w:tcPr>
            <w:tcW w:w="1455"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姓名</w:t>
            </w:r>
          </w:p>
        </w:tc>
        <w:tc>
          <w:tcPr>
            <w:tcW w:w="3224" w:type="dxa"/>
            <w:gridSpan w:val="2"/>
          </w:tcPr>
          <w:p w:rsidR="00B4101B" w:rsidRDefault="00B4101B">
            <w:pPr>
              <w:adjustRightInd/>
              <w:snapToGrid/>
              <w:ind w:firstLineChars="0" w:firstLine="0"/>
              <w:jc w:val="center"/>
              <w:rPr>
                <w:rFonts w:ascii="Times New Roman" w:eastAsia="仿宋_GB2312" w:hAnsi="Times New Roman" w:cs="仿宋_GB2312"/>
                <w:sz w:val="28"/>
                <w:szCs w:val="28"/>
              </w:rPr>
            </w:pPr>
          </w:p>
        </w:tc>
        <w:tc>
          <w:tcPr>
            <w:tcW w:w="1378"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姓名</w:t>
            </w:r>
          </w:p>
        </w:tc>
        <w:tc>
          <w:tcPr>
            <w:tcW w:w="3214" w:type="dxa"/>
          </w:tcPr>
          <w:p w:rsidR="00B4101B" w:rsidRDefault="00B4101B">
            <w:pPr>
              <w:adjustRightInd/>
              <w:snapToGrid/>
              <w:ind w:firstLineChars="0" w:firstLine="0"/>
              <w:rPr>
                <w:rFonts w:ascii="Times New Roman" w:eastAsia="仿宋_GB2312" w:hAnsi="Times New Roman" w:cs="仿宋_GB2312"/>
                <w:sz w:val="28"/>
                <w:szCs w:val="28"/>
              </w:rPr>
            </w:pPr>
          </w:p>
        </w:tc>
      </w:tr>
      <w:tr w:rsidR="00B4101B">
        <w:trPr>
          <w:trHeight w:val="662"/>
          <w:jc w:val="center"/>
        </w:trPr>
        <w:tc>
          <w:tcPr>
            <w:tcW w:w="1455"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出生年月</w:t>
            </w:r>
          </w:p>
        </w:tc>
        <w:tc>
          <w:tcPr>
            <w:tcW w:w="3224" w:type="dxa"/>
            <w:gridSpan w:val="2"/>
          </w:tcPr>
          <w:p w:rsidR="00B4101B" w:rsidRDefault="00B4101B">
            <w:pPr>
              <w:adjustRightInd/>
              <w:snapToGrid/>
              <w:ind w:firstLineChars="0" w:firstLine="0"/>
              <w:jc w:val="center"/>
              <w:rPr>
                <w:rFonts w:ascii="Times New Roman" w:eastAsia="仿宋_GB2312" w:hAnsi="Times New Roman" w:cs="仿宋_GB2312"/>
                <w:sz w:val="28"/>
                <w:szCs w:val="28"/>
              </w:rPr>
            </w:pPr>
          </w:p>
        </w:tc>
        <w:tc>
          <w:tcPr>
            <w:tcW w:w="1378"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出生年月</w:t>
            </w:r>
          </w:p>
        </w:tc>
        <w:tc>
          <w:tcPr>
            <w:tcW w:w="3214" w:type="dxa"/>
          </w:tcPr>
          <w:p w:rsidR="00B4101B" w:rsidRDefault="00B4101B">
            <w:pPr>
              <w:adjustRightInd/>
              <w:snapToGrid/>
              <w:ind w:firstLineChars="0" w:firstLine="0"/>
              <w:rPr>
                <w:rFonts w:ascii="Times New Roman" w:eastAsia="仿宋_GB2312" w:hAnsi="Times New Roman" w:cs="仿宋_GB2312"/>
                <w:sz w:val="28"/>
                <w:szCs w:val="28"/>
              </w:rPr>
            </w:pPr>
          </w:p>
        </w:tc>
      </w:tr>
      <w:tr w:rsidR="00B4101B">
        <w:trPr>
          <w:trHeight w:val="645"/>
          <w:jc w:val="center"/>
        </w:trPr>
        <w:tc>
          <w:tcPr>
            <w:tcW w:w="1455"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工作单位</w:t>
            </w:r>
          </w:p>
        </w:tc>
        <w:tc>
          <w:tcPr>
            <w:tcW w:w="3224" w:type="dxa"/>
            <w:gridSpan w:val="2"/>
          </w:tcPr>
          <w:p w:rsidR="00B4101B" w:rsidRDefault="00B4101B">
            <w:pPr>
              <w:adjustRightInd/>
              <w:snapToGrid/>
              <w:ind w:firstLineChars="0" w:firstLine="0"/>
              <w:jc w:val="center"/>
              <w:rPr>
                <w:rFonts w:ascii="Times New Roman" w:eastAsia="仿宋_GB2312" w:hAnsi="Times New Roman" w:cs="仿宋_GB2312"/>
                <w:sz w:val="28"/>
                <w:szCs w:val="28"/>
              </w:rPr>
            </w:pPr>
          </w:p>
        </w:tc>
        <w:tc>
          <w:tcPr>
            <w:tcW w:w="1378"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工作单位</w:t>
            </w:r>
          </w:p>
        </w:tc>
        <w:tc>
          <w:tcPr>
            <w:tcW w:w="3214" w:type="dxa"/>
          </w:tcPr>
          <w:p w:rsidR="00B4101B" w:rsidRDefault="00B4101B">
            <w:pPr>
              <w:adjustRightInd/>
              <w:snapToGrid/>
              <w:ind w:firstLineChars="0" w:firstLine="0"/>
              <w:rPr>
                <w:rFonts w:ascii="Times New Roman" w:eastAsia="仿宋_GB2312" w:hAnsi="Times New Roman" w:cs="仿宋_GB2312"/>
                <w:sz w:val="28"/>
                <w:szCs w:val="28"/>
              </w:rPr>
            </w:pPr>
          </w:p>
        </w:tc>
      </w:tr>
      <w:tr w:rsidR="00B4101B">
        <w:trPr>
          <w:trHeight w:val="645"/>
          <w:jc w:val="center"/>
        </w:trPr>
        <w:tc>
          <w:tcPr>
            <w:tcW w:w="1455"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职务</w:t>
            </w:r>
          </w:p>
        </w:tc>
        <w:tc>
          <w:tcPr>
            <w:tcW w:w="3224" w:type="dxa"/>
            <w:gridSpan w:val="2"/>
          </w:tcPr>
          <w:p w:rsidR="00B4101B" w:rsidRDefault="00B4101B">
            <w:pPr>
              <w:adjustRightInd/>
              <w:snapToGrid/>
              <w:ind w:firstLineChars="0" w:firstLine="0"/>
              <w:jc w:val="center"/>
              <w:rPr>
                <w:rFonts w:ascii="Times New Roman" w:eastAsia="仿宋_GB2312" w:hAnsi="Times New Roman" w:cs="仿宋_GB2312"/>
                <w:sz w:val="28"/>
                <w:szCs w:val="28"/>
              </w:rPr>
            </w:pPr>
          </w:p>
        </w:tc>
        <w:tc>
          <w:tcPr>
            <w:tcW w:w="1378"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职务</w:t>
            </w:r>
          </w:p>
        </w:tc>
        <w:tc>
          <w:tcPr>
            <w:tcW w:w="3214" w:type="dxa"/>
          </w:tcPr>
          <w:p w:rsidR="00B4101B" w:rsidRDefault="00B4101B">
            <w:pPr>
              <w:adjustRightInd/>
              <w:snapToGrid/>
              <w:ind w:firstLineChars="0" w:firstLine="0"/>
              <w:rPr>
                <w:rFonts w:ascii="Times New Roman" w:eastAsia="仿宋_GB2312" w:hAnsi="Times New Roman" w:cs="仿宋_GB2312"/>
                <w:sz w:val="28"/>
                <w:szCs w:val="28"/>
              </w:rPr>
            </w:pPr>
          </w:p>
        </w:tc>
      </w:tr>
      <w:tr w:rsidR="00B4101B">
        <w:trPr>
          <w:cantSplit/>
          <w:trHeight w:val="564"/>
          <w:jc w:val="center"/>
        </w:trPr>
        <w:tc>
          <w:tcPr>
            <w:tcW w:w="1455" w:type="dxa"/>
            <w:vMerge w:val="restart"/>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证件号码</w:t>
            </w:r>
          </w:p>
        </w:tc>
        <w:tc>
          <w:tcPr>
            <w:tcW w:w="3224" w:type="dxa"/>
            <w:gridSpan w:val="2"/>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身份证（</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）护照（</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w:t>
            </w:r>
          </w:p>
        </w:tc>
        <w:tc>
          <w:tcPr>
            <w:tcW w:w="1378" w:type="dxa"/>
            <w:vMerge w:val="restart"/>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证件号码</w:t>
            </w:r>
          </w:p>
        </w:tc>
        <w:tc>
          <w:tcPr>
            <w:tcW w:w="3214" w:type="dxa"/>
            <w:vAlign w:val="center"/>
          </w:tcPr>
          <w:p w:rsidR="00B4101B" w:rsidRDefault="005B3C42">
            <w:pPr>
              <w:adjustRightInd/>
              <w:snapToGrid/>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身份证（</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）护照（</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w:t>
            </w:r>
          </w:p>
        </w:tc>
      </w:tr>
      <w:tr w:rsidR="00B4101B">
        <w:trPr>
          <w:cantSplit/>
          <w:trHeight w:val="151"/>
          <w:jc w:val="center"/>
        </w:trPr>
        <w:tc>
          <w:tcPr>
            <w:tcW w:w="1455" w:type="dxa"/>
            <w:vMerge/>
          </w:tcPr>
          <w:p w:rsidR="00B4101B" w:rsidRDefault="00B4101B">
            <w:pPr>
              <w:adjustRightInd/>
              <w:snapToGrid/>
              <w:ind w:firstLineChars="0" w:firstLine="0"/>
              <w:rPr>
                <w:rFonts w:ascii="Times New Roman" w:eastAsia="仿宋_GB2312" w:hAnsi="Times New Roman" w:cs="仿宋_GB2312"/>
                <w:sz w:val="28"/>
                <w:szCs w:val="28"/>
              </w:rPr>
            </w:pPr>
          </w:p>
        </w:tc>
        <w:tc>
          <w:tcPr>
            <w:tcW w:w="3224" w:type="dxa"/>
            <w:gridSpan w:val="2"/>
          </w:tcPr>
          <w:p w:rsidR="00B4101B" w:rsidRDefault="00B4101B">
            <w:pPr>
              <w:adjustRightInd/>
              <w:snapToGrid/>
              <w:ind w:firstLineChars="0" w:firstLine="0"/>
              <w:rPr>
                <w:rFonts w:ascii="Times New Roman" w:eastAsia="仿宋_GB2312" w:hAnsi="Times New Roman" w:cs="仿宋_GB2312"/>
                <w:sz w:val="28"/>
                <w:szCs w:val="28"/>
              </w:rPr>
            </w:pPr>
          </w:p>
        </w:tc>
        <w:tc>
          <w:tcPr>
            <w:tcW w:w="1378" w:type="dxa"/>
            <w:vMerge/>
          </w:tcPr>
          <w:p w:rsidR="00B4101B" w:rsidRDefault="00B4101B">
            <w:pPr>
              <w:adjustRightInd/>
              <w:snapToGrid/>
              <w:ind w:firstLineChars="0" w:firstLine="0"/>
              <w:rPr>
                <w:rFonts w:ascii="Times New Roman" w:eastAsia="仿宋_GB2312" w:hAnsi="Times New Roman" w:cs="仿宋_GB2312"/>
                <w:sz w:val="28"/>
                <w:szCs w:val="28"/>
              </w:rPr>
            </w:pPr>
          </w:p>
        </w:tc>
        <w:tc>
          <w:tcPr>
            <w:tcW w:w="3214" w:type="dxa"/>
          </w:tcPr>
          <w:p w:rsidR="00B4101B" w:rsidRDefault="00B4101B">
            <w:pPr>
              <w:adjustRightInd/>
              <w:snapToGrid/>
              <w:ind w:firstLineChars="0" w:firstLine="0"/>
              <w:rPr>
                <w:rFonts w:ascii="Times New Roman" w:eastAsia="仿宋_GB2312" w:hAnsi="Times New Roman" w:cs="仿宋_GB2312"/>
                <w:sz w:val="28"/>
                <w:szCs w:val="28"/>
              </w:rPr>
            </w:pPr>
          </w:p>
        </w:tc>
      </w:tr>
      <w:tr w:rsidR="00B4101B">
        <w:trPr>
          <w:cantSplit/>
          <w:trHeight w:val="4072"/>
          <w:jc w:val="center"/>
        </w:trPr>
        <w:tc>
          <w:tcPr>
            <w:tcW w:w="9271" w:type="dxa"/>
            <w:gridSpan w:val="5"/>
          </w:tcPr>
          <w:p w:rsidR="00B4101B" w:rsidRDefault="005B3C42">
            <w:pPr>
              <w:adjustRightInd/>
              <w:snapToGrid/>
              <w:spacing w:line="440" w:lineRule="exact"/>
              <w:ind w:firstLineChars="0" w:firstLine="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本人系</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（单位名称）法定代表人，现授权</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（受托人）代表本人参加贵中心于</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日至</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日在</w:t>
            </w:r>
            <w:r>
              <w:rPr>
                <w:rFonts w:ascii="Times New Roman" w:eastAsia="仿宋_GB2312" w:hAnsi="Times New Roman" w:cs="仿宋_GB2312" w:hint="eastAsia"/>
                <w:color w:val="000000"/>
                <w:sz w:val="28"/>
                <w:szCs w:val="28"/>
              </w:rPr>
              <w:t>遵义市</w:t>
            </w:r>
            <w:r>
              <w:rPr>
                <w:rFonts w:ascii="Times New Roman" w:eastAsia="仿宋_GB2312" w:hAnsi="Times New Roman" w:cs="仿宋_GB2312" w:hint="eastAsia"/>
                <w:color w:val="000000"/>
                <w:sz w:val="28"/>
                <w:szCs w:val="28"/>
              </w:rPr>
              <w:t>公共资源交易中心举办的编号为</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的探矿权招拍挂出让活动，代表本人申请竞买、报价，并签订《探矿权出让成交确认书》等文件、凭证。</w:t>
            </w:r>
          </w:p>
          <w:p w:rsidR="00B4101B" w:rsidRDefault="005B3C42">
            <w:pPr>
              <w:adjustRightInd/>
              <w:snapToGrid/>
              <w:spacing w:line="440" w:lineRule="exact"/>
              <w:ind w:firstLineChars="0" w:firstLine="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受托人在该探矿权招拍挂出让活动中所做出的承诺、签署的合同及文件，本人均予以承认，并承担由此产生的法律后果。</w:t>
            </w:r>
          </w:p>
          <w:p w:rsidR="00B4101B" w:rsidRDefault="005B3C42">
            <w:pPr>
              <w:adjustRightInd/>
              <w:snapToGrid/>
              <w:spacing w:line="440" w:lineRule="exact"/>
              <w:ind w:firstLineChars="0" w:firstLine="0"/>
              <w:jc w:val="right"/>
              <w:rPr>
                <w:rFonts w:ascii="Times New Roman" w:eastAsia="仿宋_GB2312" w:hAnsi="Times New Roman" w:cs="仿宋_GB2312"/>
                <w:color w:val="000000"/>
                <w:sz w:val="28"/>
                <w:szCs w:val="28"/>
                <w:u w:val="single"/>
              </w:rPr>
            </w:pPr>
            <w:r>
              <w:rPr>
                <w:rFonts w:ascii="Times New Roman" w:eastAsia="仿宋_GB2312" w:hAnsi="Times New Roman" w:cs="仿宋_GB2312" w:hint="eastAsia"/>
                <w:color w:val="000000"/>
                <w:sz w:val="28"/>
                <w:szCs w:val="28"/>
              </w:rPr>
              <w:t>委托人（签章）：</w:t>
            </w:r>
            <w:r>
              <w:rPr>
                <w:rFonts w:ascii="Times New Roman" w:eastAsia="仿宋_GB2312" w:hAnsi="Times New Roman" w:cs="仿宋_GB2312" w:hint="eastAsia"/>
                <w:color w:val="000000"/>
                <w:sz w:val="28"/>
                <w:szCs w:val="28"/>
                <w:u w:val="single"/>
              </w:rPr>
              <w:t xml:space="preserve">              </w:t>
            </w:r>
          </w:p>
          <w:p w:rsidR="00B4101B" w:rsidRDefault="005B3C42">
            <w:pPr>
              <w:adjustRightInd/>
              <w:snapToGrid/>
              <w:spacing w:line="440" w:lineRule="exact"/>
              <w:ind w:firstLineChars="0" w:firstLine="0"/>
              <w:jc w:val="right"/>
              <w:rPr>
                <w:rFonts w:ascii="Times New Roman" w:eastAsia="仿宋_GB2312" w:hAnsi="Times New Roman" w:cs="仿宋_GB2312"/>
                <w:sz w:val="28"/>
                <w:szCs w:val="28"/>
                <w:u w:val="single"/>
              </w:rPr>
            </w:pP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日</w:t>
            </w:r>
          </w:p>
        </w:tc>
      </w:tr>
      <w:tr w:rsidR="00B4101B">
        <w:trPr>
          <w:cantSplit/>
          <w:trHeight w:val="2295"/>
          <w:jc w:val="center"/>
        </w:trPr>
        <w:tc>
          <w:tcPr>
            <w:tcW w:w="1487" w:type="dxa"/>
            <w:gridSpan w:val="2"/>
            <w:textDirection w:val="tbRlV"/>
            <w:vAlign w:val="center"/>
          </w:tcPr>
          <w:p w:rsidR="00B4101B" w:rsidRDefault="005B3C42">
            <w:pPr>
              <w:adjustRightInd/>
              <w:snapToGrid/>
              <w:spacing w:line="300" w:lineRule="exact"/>
              <w:ind w:firstLineChars="0" w:firstLine="0"/>
              <w:jc w:val="center"/>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备</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注</w:t>
            </w:r>
          </w:p>
        </w:tc>
        <w:tc>
          <w:tcPr>
            <w:tcW w:w="7784" w:type="dxa"/>
            <w:gridSpan w:val="3"/>
            <w:vAlign w:val="center"/>
          </w:tcPr>
          <w:p w:rsidR="00B4101B" w:rsidRDefault="005B3C42">
            <w:pPr>
              <w:adjustRightInd/>
              <w:snapToGrid/>
              <w:spacing w:line="300" w:lineRule="exact"/>
              <w:ind w:firstLineChars="0" w:firstLine="0"/>
              <w:jc w:val="left"/>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兹证明本委托书确系本单位法定代表人亲自签署。</w:t>
            </w:r>
          </w:p>
          <w:p w:rsidR="00B4101B" w:rsidRDefault="005B3C42">
            <w:pPr>
              <w:adjustRightInd/>
              <w:snapToGrid/>
              <w:spacing w:line="300" w:lineRule="exact"/>
              <w:ind w:firstLineChars="0" w:firstLine="0"/>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 xml:space="preserve">                     </w:t>
            </w:r>
          </w:p>
          <w:p w:rsidR="00B4101B" w:rsidRDefault="005B3C42">
            <w:pPr>
              <w:adjustRightInd/>
              <w:snapToGrid/>
              <w:spacing w:line="300" w:lineRule="exact"/>
              <w:ind w:firstLineChars="0" w:firstLine="0"/>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 xml:space="preserve">                           </w:t>
            </w:r>
          </w:p>
          <w:p w:rsidR="00B4101B" w:rsidRDefault="005B3C42">
            <w:pPr>
              <w:adjustRightInd/>
              <w:snapToGrid/>
              <w:spacing w:line="300" w:lineRule="exact"/>
              <w:ind w:firstLineChars="0" w:firstLine="0"/>
              <w:jc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（单位公章）</w:t>
            </w:r>
          </w:p>
          <w:p w:rsidR="00B4101B" w:rsidRDefault="00B4101B">
            <w:pPr>
              <w:pStyle w:val="a3"/>
              <w:ind w:left="640"/>
              <w:rPr>
                <w:rFonts w:ascii="Times New Roman" w:hAnsi="Times New Roman"/>
              </w:rPr>
            </w:pPr>
          </w:p>
          <w:p w:rsidR="00B4101B" w:rsidRDefault="005B3C42">
            <w:pPr>
              <w:adjustRightInd/>
              <w:snapToGrid/>
              <w:spacing w:line="300" w:lineRule="exact"/>
              <w:ind w:firstLineChars="0" w:firstLine="0"/>
              <w:jc w:val="center"/>
              <w:rPr>
                <w:rFonts w:ascii="Times New Roman" w:hAnsi="Times New Roman"/>
              </w:rPr>
            </w:pP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u w:val="single"/>
              </w:rPr>
              <w:t xml:space="preserve">    </w:t>
            </w:r>
            <w:r>
              <w:rPr>
                <w:rFonts w:ascii="Times New Roman" w:eastAsia="仿宋_GB2312" w:hAnsi="Times New Roman" w:cs="仿宋_GB2312" w:hint="eastAsia"/>
                <w:color w:val="000000"/>
                <w:sz w:val="28"/>
                <w:szCs w:val="28"/>
              </w:rPr>
              <w:t>日</w:t>
            </w:r>
          </w:p>
        </w:tc>
      </w:tr>
    </w:tbl>
    <w:p w:rsidR="00B4101B" w:rsidRDefault="00B4101B">
      <w:pPr>
        <w:keepNext/>
        <w:keepLines/>
        <w:autoSpaceDE w:val="0"/>
        <w:snapToGrid/>
        <w:spacing w:line="460" w:lineRule="exact"/>
        <w:ind w:firstLineChars="0" w:firstLine="0"/>
        <w:outlineLvl w:val="0"/>
        <w:rPr>
          <w:rFonts w:ascii="Times New Roman" w:eastAsia="方正小标宋简体" w:hAnsi="Times New Roman" w:cs="方正小标宋简体"/>
          <w:bCs/>
          <w:kern w:val="44"/>
          <w:sz w:val="44"/>
          <w:szCs w:val="44"/>
        </w:rPr>
      </w:pPr>
    </w:p>
    <w:p w:rsidR="00B4101B" w:rsidRDefault="005B3C42">
      <w:pPr>
        <w:keepNext/>
        <w:keepLines/>
        <w:autoSpaceDE w:val="0"/>
        <w:snapToGrid/>
        <w:spacing w:line="460" w:lineRule="exact"/>
        <w:ind w:firstLineChars="0" w:firstLine="0"/>
        <w:jc w:val="center"/>
        <w:outlineLvl w:val="0"/>
        <w:rPr>
          <w:rStyle w:val="1Char"/>
          <w:rFonts w:ascii="Times New Roman" w:eastAsia="方正小标宋简体" w:hAnsi="Times New Roman"/>
          <w:b w:val="0"/>
          <w:sz w:val="44"/>
          <w:szCs w:val="44"/>
        </w:rPr>
      </w:pPr>
      <w:r>
        <w:rPr>
          <w:rStyle w:val="1Char"/>
          <w:rFonts w:ascii="Times New Roman" w:eastAsia="方正小标宋简体" w:hAnsi="Times New Roman" w:hint="eastAsia"/>
          <w:b w:val="0"/>
          <w:sz w:val="44"/>
          <w:szCs w:val="44"/>
        </w:rPr>
        <w:t>第七章</w:t>
      </w:r>
      <w:r>
        <w:rPr>
          <w:rStyle w:val="1Char"/>
          <w:rFonts w:ascii="Times New Roman" w:eastAsia="方正小标宋简体" w:hAnsi="Times New Roman" w:hint="eastAsia"/>
          <w:b w:val="0"/>
          <w:sz w:val="44"/>
          <w:szCs w:val="44"/>
        </w:rPr>
        <w:t xml:space="preserve"> </w:t>
      </w:r>
      <w:r>
        <w:rPr>
          <w:rStyle w:val="1Char"/>
          <w:rFonts w:ascii="Times New Roman" w:eastAsia="方正小标宋简体" w:hAnsi="Times New Roman" w:hint="eastAsia"/>
          <w:b w:val="0"/>
          <w:sz w:val="44"/>
          <w:szCs w:val="44"/>
        </w:rPr>
        <w:t>探矿权</w:t>
      </w:r>
      <w:r>
        <w:rPr>
          <w:rStyle w:val="1Char"/>
          <w:rFonts w:ascii="Times New Roman" w:eastAsia="方正小标宋简体" w:hAnsi="Times New Roman" w:hint="eastAsia"/>
          <w:b w:val="0"/>
          <w:sz w:val="44"/>
          <w:szCs w:val="44"/>
        </w:rPr>
        <w:t>成交</w:t>
      </w:r>
      <w:r>
        <w:rPr>
          <w:rStyle w:val="1Char"/>
          <w:rFonts w:ascii="Times New Roman" w:eastAsia="方正小标宋简体" w:hAnsi="Times New Roman" w:hint="eastAsia"/>
          <w:b w:val="0"/>
          <w:sz w:val="44"/>
          <w:szCs w:val="44"/>
        </w:rPr>
        <w:t>结果公示</w:t>
      </w:r>
    </w:p>
    <w:p w:rsidR="00B4101B" w:rsidRDefault="00B4101B">
      <w:pPr>
        <w:adjustRightInd/>
        <w:snapToGrid/>
        <w:spacing w:line="420" w:lineRule="exact"/>
        <w:jc w:val="left"/>
        <w:rPr>
          <w:rFonts w:ascii="Times New Roman" w:eastAsia="仿宋_GB2312" w:hAnsi="Times New Roman" w:cs="仿宋_GB2312"/>
          <w:kern w:val="0"/>
          <w:szCs w:val="32"/>
          <w:lang w:val="zh-CN"/>
        </w:rPr>
      </w:pPr>
    </w:p>
    <w:p w:rsidR="00B4101B" w:rsidRDefault="005B3C42">
      <w:pPr>
        <w:adjustRightInd/>
        <w:snapToGrid/>
        <w:spacing w:line="420" w:lineRule="exact"/>
        <w:jc w:val="lef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lang w:val="zh-CN"/>
        </w:rPr>
        <w:t>贵州省自然资源厅委托遵义市人民政府组织实施挂牌出让的“贵州省桐梓县狮溪铝多金属（含锂）探矿权”挂牌出让已成交。现将出让结果公示如下：</w:t>
      </w:r>
    </w:p>
    <w:p w:rsidR="00B4101B" w:rsidRDefault="005B3C42">
      <w:pPr>
        <w:adjustRightInd/>
        <w:snapToGrid/>
        <w:spacing w:line="420" w:lineRule="exac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rPr>
        <w:t>一、</w:t>
      </w:r>
      <w:r>
        <w:rPr>
          <w:rFonts w:ascii="Times New Roman" w:eastAsia="仿宋_GB2312" w:hAnsi="Times New Roman" w:cs="仿宋_GB2312" w:hint="eastAsia"/>
          <w:kern w:val="0"/>
          <w:szCs w:val="32"/>
          <w:lang w:val="zh-CN"/>
        </w:rPr>
        <w:t>出让人：贵州省自然资源厅</w:t>
      </w:r>
    </w:p>
    <w:p w:rsidR="00B4101B" w:rsidRDefault="005B3C42">
      <w:pPr>
        <w:adjustRightInd/>
        <w:snapToGrid/>
        <w:spacing w:line="420" w:lineRule="exact"/>
        <w:ind w:firstLineChars="0" w:firstLine="560"/>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lang w:val="zh-CN"/>
        </w:rPr>
        <w:t>地址：贵州省贵阳市中华北路</w:t>
      </w:r>
      <w:r>
        <w:rPr>
          <w:rFonts w:ascii="Times New Roman" w:eastAsia="仿宋_GB2312" w:hAnsi="Times New Roman" w:cs="仿宋_GB2312" w:hint="eastAsia"/>
          <w:kern w:val="0"/>
          <w:szCs w:val="32"/>
          <w:lang w:val="zh-CN"/>
        </w:rPr>
        <w:t>242</w:t>
      </w:r>
      <w:r>
        <w:rPr>
          <w:rFonts w:ascii="Times New Roman" w:eastAsia="仿宋_GB2312" w:hAnsi="Times New Roman" w:cs="仿宋_GB2312" w:hint="eastAsia"/>
          <w:kern w:val="0"/>
          <w:szCs w:val="32"/>
          <w:lang w:val="zh-CN"/>
        </w:rPr>
        <w:t>号省政府大院</w:t>
      </w:r>
      <w:r>
        <w:rPr>
          <w:rFonts w:ascii="Times New Roman" w:eastAsia="仿宋_GB2312" w:hAnsi="Times New Roman" w:cs="仿宋_GB2312" w:hint="eastAsia"/>
          <w:kern w:val="0"/>
          <w:szCs w:val="32"/>
          <w:lang w:val="zh-CN"/>
        </w:rPr>
        <w:t>5</w:t>
      </w:r>
      <w:r>
        <w:rPr>
          <w:rFonts w:ascii="Times New Roman" w:eastAsia="仿宋_GB2312" w:hAnsi="Times New Roman" w:cs="仿宋_GB2312" w:hint="eastAsia"/>
          <w:kern w:val="0"/>
          <w:szCs w:val="32"/>
          <w:lang w:val="zh-CN"/>
        </w:rPr>
        <w:t>号楼</w:t>
      </w:r>
      <w:r>
        <w:rPr>
          <w:rFonts w:ascii="Times New Roman" w:eastAsia="仿宋_GB2312" w:hAnsi="Times New Roman" w:cs="仿宋_GB2312" w:hint="eastAsia"/>
          <w:kern w:val="0"/>
          <w:szCs w:val="32"/>
          <w:lang w:val="zh-CN"/>
        </w:rPr>
        <w:t xml:space="preserve">  </w:t>
      </w:r>
    </w:p>
    <w:p w:rsidR="00B4101B" w:rsidRDefault="005B3C42">
      <w:pPr>
        <w:adjustRightInd/>
        <w:snapToGrid/>
        <w:spacing w:line="420" w:lineRule="exact"/>
        <w:ind w:firstLineChars="0" w:firstLine="560"/>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lang w:val="zh-CN"/>
        </w:rPr>
        <w:t>电话：</w:t>
      </w:r>
      <w:r>
        <w:rPr>
          <w:rFonts w:ascii="Times New Roman" w:eastAsia="仿宋_GB2312" w:hAnsi="Times New Roman" w:cs="仿宋_GB2312" w:hint="eastAsia"/>
          <w:kern w:val="0"/>
          <w:szCs w:val="32"/>
          <w:lang w:val="zh-CN"/>
        </w:rPr>
        <w:t xml:space="preserve">0851-86818705    </w:t>
      </w:r>
    </w:p>
    <w:p w:rsidR="00B4101B" w:rsidRDefault="005B3C42">
      <w:pPr>
        <w:adjustRightInd/>
        <w:snapToGrid/>
        <w:spacing w:line="420" w:lineRule="exac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rPr>
        <w:t>二、</w:t>
      </w:r>
      <w:r>
        <w:rPr>
          <w:rFonts w:ascii="Times New Roman" w:eastAsia="仿宋_GB2312" w:hAnsi="Times New Roman" w:cs="仿宋_GB2312" w:hint="eastAsia"/>
          <w:kern w:val="0"/>
          <w:szCs w:val="32"/>
        </w:rPr>
        <w:t>交易组织实施机构</w:t>
      </w:r>
      <w:r>
        <w:rPr>
          <w:rFonts w:ascii="Times New Roman" w:eastAsia="仿宋_GB2312" w:hAnsi="Times New Roman" w:cs="仿宋_GB2312" w:hint="eastAsia"/>
          <w:kern w:val="0"/>
          <w:szCs w:val="32"/>
          <w:lang w:val="zh-CN"/>
        </w:rPr>
        <w:t>：</w:t>
      </w:r>
      <w:r>
        <w:rPr>
          <w:rFonts w:ascii="Times New Roman" w:eastAsia="仿宋_GB2312" w:hAnsi="Times New Roman" w:cs="仿宋_GB2312" w:hint="eastAsia"/>
          <w:kern w:val="0"/>
          <w:szCs w:val="32"/>
        </w:rPr>
        <w:t>遵义市</w:t>
      </w:r>
      <w:r>
        <w:rPr>
          <w:rFonts w:ascii="Times New Roman" w:eastAsia="仿宋_GB2312" w:hAnsi="Times New Roman" w:cs="仿宋_GB2312" w:hint="eastAsia"/>
          <w:kern w:val="0"/>
          <w:szCs w:val="32"/>
        </w:rPr>
        <w:t>公共资源交易中心</w:t>
      </w:r>
      <w:r>
        <w:rPr>
          <w:rFonts w:ascii="Times New Roman" w:eastAsia="仿宋_GB2312" w:hAnsi="Times New Roman" w:cs="仿宋_GB2312" w:hint="eastAsia"/>
          <w:kern w:val="0"/>
          <w:szCs w:val="32"/>
          <w:lang w:val="zh-CN"/>
        </w:rPr>
        <w:t xml:space="preserve"> </w:t>
      </w:r>
    </w:p>
    <w:p w:rsidR="00B4101B" w:rsidRDefault="005B3C42">
      <w:pPr>
        <w:adjustRightInd/>
        <w:snapToGrid/>
        <w:spacing w:line="420" w:lineRule="exac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lang w:val="zh-CN"/>
        </w:rPr>
        <w:t>地址：遵义市新蒲新区播州大道遵义市政务服务中心大楼</w:t>
      </w:r>
      <w:r>
        <w:rPr>
          <w:rFonts w:ascii="Times New Roman" w:eastAsia="仿宋_GB2312" w:hAnsi="Times New Roman" w:cs="仿宋_GB2312" w:hint="eastAsia"/>
          <w:kern w:val="0"/>
          <w:szCs w:val="32"/>
          <w:lang w:val="zh-CN"/>
        </w:rPr>
        <w:t>801</w:t>
      </w:r>
      <w:r>
        <w:rPr>
          <w:rFonts w:ascii="Times New Roman" w:eastAsia="仿宋_GB2312" w:hAnsi="Times New Roman" w:cs="仿宋_GB2312" w:hint="eastAsia"/>
          <w:kern w:val="0"/>
          <w:szCs w:val="32"/>
          <w:lang w:val="zh-CN"/>
        </w:rPr>
        <w:t>室</w:t>
      </w:r>
    </w:p>
    <w:p w:rsidR="00B4101B" w:rsidRDefault="005B3C42">
      <w:pPr>
        <w:adjustRightInd/>
        <w:snapToGrid/>
        <w:spacing w:line="420" w:lineRule="exact"/>
        <w:rPr>
          <w:rFonts w:ascii="Times New Roman" w:eastAsia="仿宋_GB2312" w:hAnsi="Times New Roman" w:cs="仿宋_GB2312"/>
          <w:kern w:val="0"/>
          <w:szCs w:val="32"/>
        </w:rPr>
      </w:pPr>
      <w:r>
        <w:rPr>
          <w:rFonts w:ascii="Times New Roman" w:eastAsia="仿宋_GB2312" w:hAnsi="Times New Roman" w:cs="仿宋_GB2312" w:hint="eastAsia"/>
          <w:kern w:val="0"/>
          <w:szCs w:val="32"/>
          <w:lang w:val="zh-CN"/>
        </w:rPr>
        <w:t>电话：</w:t>
      </w:r>
      <w:r>
        <w:rPr>
          <w:rFonts w:ascii="仿宋_GB2312" w:eastAsia="仿宋_GB2312" w:cs="仿宋" w:hint="eastAsia"/>
          <w:kern w:val="0"/>
          <w:szCs w:val="32"/>
          <w:lang w:val="zh-CN"/>
        </w:rPr>
        <w:t>（</w:t>
      </w:r>
      <w:r>
        <w:rPr>
          <w:rFonts w:ascii="仿宋_GB2312" w:eastAsia="仿宋_GB2312" w:cs="仿宋" w:hint="eastAsia"/>
          <w:kern w:val="0"/>
          <w:szCs w:val="32"/>
          <w:lang w:val="zh-CN"/>
        </w:rPr>
        <w:t>08</w:t>
      </w:r>
      <w:r>
        <w:rPr>
          <w:rFonts w:ascii="仿宋_GB2312" w:eastAsia="仿宋_GB2312" w:cs="仿宋" w:hint="eastAsia"/>
          <w:kern w:val="0"/>
          <w:szCs w:val="32"/>
          <w:lang w:val="zh-CN"/>
        </w:rPr>
        <w:t>51-28766818</w:t>
      </w:r>
      <w:r>
        <w:rPr>
          <w:rFonts w:ascii="仿宋_GB2312" w:eastAsia="仿宋_GB2312" w:cs="仿宋" w:hint="eastAsia"/>
          <w:kern w:val="0"/>
          <w:szCs w:val="32"/>
          <w:lang w:val="zh-CN"/>
        </w:rPr>
        <w:t>、</w:t>
      </w:r>
      <w:r>
        <w:rPr>
          <w:rFonts w:ascii="仿宋_GB2312" w:eastAsia="仿宋_GB2312" w:cs="仿宋" w:hint="eastAsia"/>
          <w:kern w:val="0"/>
          <w:szCs w:val="32"/>
          <w:lang w:val="zh-CN"/>
        </w:rPr>
        <w:t>28766817</w:t>
      </w:r>
      <w:r>
        <w:rPr>
          <w:rFonts w:ascii="仿宋_GB2312" w:eastAsia="仿宋_GB2312" w:cs="仿宋" w:hint="eastAsia"/>
          <w:kern w:val="0"/>
          <w:szCs w:val="32"/>
          <w:lang w:val="zh-CN"/>
        </w:rPr>
        <w:t>）</w:t>
      </w:r>
    </w:p>
    <w:p w:rsidR="00B4101B" w:rsidRDefault="005B3C42">
      <w:pPr>
        <w:adjustRightInd/>
        <w:snapToGrid/>
        <w:spacing w:line="420" w:lineRule="exact"/>
        <w:rPr>
          <w:rFonts w:ascii="Times New Roman" w:eastAsia="仿宋_GB2312" w:hAnsi="Times New Roman" w:cs="仿宋_GB2312"/>
          <w:kern w:val="0"/>
          <w:szCs w:val="32"/>
        </w:rPr>
      </w:pPr>
      <w:r>
        <w:rPr>
          <w:rFonts w:ascii="Times New Roman" w:eastAsia="仿宋_GB2312" w:hAnsi="Times New Roman" w:cs="仿宋_GB2312" w:hint="eastAsia"/>
          <w:kern w:val="0"/>
          <w:szCs w:val="32"/>
        </w:rPr>
        <w:t>三、</w:t>
      </w:r>
      <w:r>
        <w:rPr>
          <w:rFonts w:ascii="Times New Roman" w:eastAsia="仿宋_GB2312" w:hAnsi="Times New Roman" w:cs="仿宋_GB2312" w:hint="eastAsia"/>
          <w:kern w:val="0"/>
          <w:szCs w:val="32"/>
        </w:rPr>
        <w:t>成交时间及地点</w:t>
      </w:r>
    </w:p>
    <w:p w:rsidR="00B4101B" w:rsidRDefault="005B3C42">
      <w:pPr>
        <w:adjustRightInd/>
        <w:snapToGrid/>
        <w:spacing w:line="420" w:lineRule="exac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rPr>
        <w:t>成交</w:t>
      </w:r>
      <w:r>
        <w:rPr>
          <w:rFonts w:ascii="Times New Roman" w:eastAsia="仿宋_GB2312" w:hAnsi="Times New Roman" w:cs="仿宋_GB2312" w:hint="eastAsia"/>
          <w:kern w:val="0"/>
          <w:szCs w:val="32"/>
        </w:rPr>
        <w:t>时间：</w:t>
      </w:r>
      <w:r>
        <w:rPr>
          <w:rFonts w:ascii="Times New Roman" w:eastAsia="仿宋_GB2312" w:hAnsi="Times New Roman" w:cs="仿宋_GB2312" w:hint="eastAsia"/>
          <w:kern w:val="0"/>
          <w:szCs w:val="32"/>
        </w:rPr>
        <w:t>2023</w:t>
      </w:r>
      <w:r>
        <w:rPr>
          <w:rFonts w:ascii="Times New Roman" w:eastAsia="仿宋_GB2312" w:hAnsi="Times New Roman" w:cs="仿宋_GB2312" w:hint="eastAsia"/>
          <w:kern w:val="0"/>
          <w:szCs w:val="32"/>
          <w:lang w:val="zh-CN"/>
        </w:rPr>
        <w:t>年</w:t>
      </w:r>
      <w:r>
        <w:rPr>
          <w:rFonts w:ascii="Times New Roman" w:eastAsia="仿宋_GB2312" w:hAnsi="Times New Roman" w:cs="仿宋_GB2312" w:hint="eastAsia"/>
          <w:kern w:val="0"/>
          <w:szCs w:val="32"/>
          <w:u w:val="single"/>
        </w:rPr>
        <w:t xml:space="preserve"> </w:t>
      </w:r>
      <w:r>
        <w:rPr>
          <w:rFonts w:ascii="Times New Roman" w:eastAsia="仿宋_GB2312" w:hAnsi="Times New Roman" w:cs="仿宋_GB2312" w:hint="eastAsia"/>
          <w:kern w:val="0"/>
          <w:szCs w:val="32"/>
          <w:u w:val="single"/>
        </w:rPr>
        <w:t xml:space="preserve"> </w:t>
      </w:r>
      <w:r>
        <w:rPr>
          <w:rFonts w:ascii="Times New Roman" w:eastAsia="仿宋_GB2312" w:hAnsi="Times New Roman" w:cs="仿宋_GB2312" w:hint="eastAsia"/>
          <w:kern w:val="0"/>
          <w:szCs w:val="32"/>
          <w:u w:val="single"/>
        </w:rPr>
        <w:t xml:space="preserve"> </w:t>
      </w:r>
      <w:r>
        <w:rPr>
          <w:rFonts w:ascii="Times New Roman" w:eastAsia="仿宋_GB2312" w:hAnsi="Times New Roman" w:cs="仿宋_GB2312" w:hint="eastAsia"/>
          <w:kern w:val="0"/>
          <w:szCs w:val="32"/>
          <w:lang w:val="zh-CN"/>
        </w:rPr>
        <w:t>月</w:t>
      </w:r>
      <w:r>
        <w:rPr>
          <w:rFonts w:ascii="Times New Roman" w:eastAsia="仿宋_GB2312" w:hAnsi="Times New Roman" w:cs="仿宋_GB2312" w:hint="eastAsia"/>
          <w:kern w:val="0"/>
          <w:szCs w:val="32"/>
          <w:u w:val="single"/>
        </w:rPr>
        <w:t xml:space="preserve">   </w:t>
      </w:r>
      <w:r>
        <w:rPr>
          <w:rFonts w:ascii="Times New Roman" w:eastAsia="仿宋_GB2312" w:hAnsi="Times New Roman" w:cs="仿宋_GB2312" w:hint="eastAsia"/>
          <w:kern w:val="0"/>
          <w:szCs w:val="32"/>
          <w:lang w:val="zh-CN"/>
        </w:rPr>
        <w:t>日</w:t>
      </w:r>
    </w:p>
    <w:p w:rsidR="00B4101B" w:rsidRDefault="005B3C42">
      <w:pPr>
        <w:adjustRightInd/>
        <w:snapToGrid/>
        <w:spacing w:line="420" w:lineRule="exac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rPr>
        <w:t>成交</w:t>
      </w:r>
      <w:r>
        <w:rPr>
          <w:rFonts w:ascii="Times New Roman" w:eastAsia="仿宋_GB2312" w:hAnsi="Times New Roman" w:cs="仿宋_GB2312" w:hint="eastAsia"/>
          <w:kern w:val="0"/>
          <w:szCs w:val="32"/>
        </w:rPr>
        <w:t>地点：</w:t>
      </w:r>
      <w:r>
        <w:rPr>
          <w:rFonts w:ascii="Times New Roman" w:eastAsia="仿宋_GB2312" w:hAnsi="Times New Roman" w:cs="仿宋_GB2312" w:hint="eastAsia"/>
          <w:szCs w:val="32"/>
        </w:rPr>
        <w:t>遵义市</w:t>
      </w:r>
      <w:r>
        <w:rPr>
          <w:rFonts w:ascii="Times New Roman" w:eastAsia="仿宋_GB2312" w:hAnsi="Times New Roman" w:cs="仿宋_GB2312" w:hint="eastAsia"/>
          <w:szCs w:val="32"/>
        </w:rPr>
        <w:t>公共资源交易中心</w:t>
      </w:r>
      <w:r>
        <w:rPr>
          <w:rFonts w:ascii="Times New Roman" w:eastAsia="仿宋_GB2312" w:hAnsi="Times New Roman" w:cs="仿宋_GB2312" w:hint="eastAsia"/>
          <w:kern w:val="0"/>
          <w:szCs w:val="32"/>
          <w:lang w:val="zh-CN"/>
        </w:rPr>
        <w:t xml:space="preserve"> </w:t>
      </w:r>
    </w:p>
    <w:p w:rsidR="00B4101B" w:rsidRDefault="005B3C42">
      <w:pPr>
        <w:adjustRightInd/>
        <w:snapToGrid/>
        <w:spacing w:line="420" w:lineRule="exact"/>
        <w:rPr>
          <w:rFonts w:ascii="Times New Roman" w:eastAsia="仿宋_GB2312" w:hAnsi="Times New Roman" w:cs="仿宋_GB2312"/>
          <w:kern w:val="0"/>
          <w:szCs w:val="32"/>
          <w:lang w:val="zh-CN"/>
        </w:rPr>
      </w:pPr>
      <w:r>
        <w:rPr>
          <w:rFonts w:ascii="Times New Roman" w:eastAsia="仿宋_GB2312" w:hAnsi="Times New Roman" w:cs="仿宋_GB2312" w:hint="eastAsia"/>
          <w:kern w:val="0"/>
          <w:szCs w:val="32"/>
        </w:rPr>
        <w:t>四、成交</w:t>
      </w:r>
      <w:r>
        <w:rPr>
          <w:rFonts w:ascii="Times New Roman" w:eastAsia="仿宋_GB2312" w:hAnsi="Times New Roman" w:cs="仿宋_GB2312" w:hint="eastAsia"/>
          <w:kern w:val="0"/>
          <w:szCs w:val="32"/>
          <w:lang w:val="zh-CN"/>
        </w:rPr>
        <w:t>结果：</w:t>
      </w:r>
    </w:p>
    <w:tbl>
      <w:tblPr>
        <w:tblW w:w="8887" w:type="dxa"/>
        <w:jc w:val="center"/>
        <w:tblLayout w:type="fixed"/>
        <w:tblLook w:val="04A0" w:firstRow="1" w:lastRow="0" w:firstColumn="1" w:lastColumn="0" w:noHBand="0" w:noVBand="1"/>
      </w:tblPr>
      <w:tblGrid>
        <w:gridCol w:w="688"/>
        <w:gridCol w:w="1794"/>
        <w:gridCol w:w="2371"/>
        <w:gridCol w:w="2371"/>
        <w:gridCol w:w="1663"/>
      </w:tblGrid>
      <w:tr w:rsidR="00B4101B">
        <w:trPr>
          <w:jc w:val="center"/>
        </w:trPr>
        <w:tc>
          <w:tcPr>
            <w:tcW w:w="688"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hint="eastAsia"/>
                <w:sz w:val="28"/>
              </w:rPr>
              <w:t>序号</w:t>
            </w:r>
          </w:p>
        </w:tc>
        <w:tc>
          <w:tcPr>
            <w:tcW w:w="1794" w:type="dxa"/>
            <w:tcBorders>
              <w:top w:val="single" w:sz="4" w:space="0" w:color="auto"/>
              <w:left w:val="nil"/>
              <w:bottom w:val="single" w:sz="4" w:space="0" w:color="auto"/>
              <w:right w:val="single" w:sz="4" w:space="0" w:color="auto"/>
            </w:tcBorders>
            <w:vAlign w:val="center"/>
          </w:tcPr>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hint="eastAsia"/>
                <w:sz w:val="28"/>
              </w:rPr>
              <w:t>区块名称</w:t>
            </w:r>
          </w:p>
        </w:tc>
        <w:tc>
          <w:tcPr>
            <w:tcW w:w="2371" w:type="dxa"/>
            <w:tcBorders>
              <w:top w:val="single" w:sz="4" w:space="0" w:color="auto"/>
              <w:left w:val="nil"/>
              <w:bottom w:val="single" w:sz="4" w:space="0" w:color="auto"/>
              <w:right w:val="single" w:sz="4" w:space="0" w:color="auto"/>
            </w:tcBorders>
            <w:vAlign w:val="center"/>
          </w:tcPr>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hint="eastAsia"/>
                <w:sz w:val="28"/>
              </w:rPr>
              <w:t>区块面积</w:t>
            </w:r>
          </w:p>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km</w:t>
            </w:r>
            <w:r>
              <w:rPr>
                <w:rFonts w:ascii="Times New Roman" w:eastAsia="仿宋_GB2312" w:hAnsi="Times New Roman" w:cs="仿宋_GB2312" w:hint="eastAsia"/>
                <w:sz w:val="28"/>
                <w:szCs w:val="28"/>
                <w:vertAlign w:val="superscript"/>
              </w:rPr>
              <w:t>2</w:t>
            </w:r>
            <w:r>
              <w:rPr>
                <w:rFonts w:ascii="Times New Roman" w:eastAsia="仿宋_GB2312" w:hAnsi="Times New Roman" w:cs="仿宋_GB2312" w:hint="eastAsia"/>
                <w:sz w:val="28"/>
                <w:szCs w:val="28"/>
              </w:rPr>
              <w:t>）</w:t>
            </w:r>
          </w:p>
        </w:tc>
        <w:tc>
          <w:tcPr>
            <w:tcW w:w="2371" w:type="dxa"/>
            <w:tcBorders>
              <w:top w:val="single" w:sz="4" w:space="0" w:color="auto"/>
              <w:left w:val="nil"/>
              <w:bottom w:val="single" w:sz="4" w:space="0" w:color="auto"/>
              <w:right w:val="single" w:sz="4" w:space="0" w:color="auto"/>
            </w:tcBorders>
            <w:vAlign w:val="center"/>
          </w:tcPr>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hint="eastAsia"/>
                <w:sz w:val="28"/>
              </w:rPr>
              <w:t>竞得人</w:t>
            </w:r>
          </w:p>
        </w:tc>
        <w:tc>
          <w:tcPr>
            <w:tcW w:w="1663" w:type="dxa"/>
            <w:tcBorders>
              <w:top w:val="single" w:sz="4" w:space="0" w:color="auto"/>
              <w:left w:val="nil"/>
              <w:bottom w:val="single" w:sz="4" w:space="0" w:color="auto"/>
              <w:right w:val="single" w:sz="4" w:space="0" w:color="auto"/>
            </w:tcBorders>
            <w:vAlign w:val="center"/>
          </w:tcPr>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hint="eastAsia"/>
                <w:sz w:val="28"/>
              </w:rPr>
              <w:t>成交价</w:t>
            </w:r>
          </w:p>
        </w:tc>
      </w:tr>
      <w:tr w:rsidR="00B4101B">
        <w:trPr>
          <w:trHeight w:val="474"/>
          <w:jc w:val="center"/>
        </w:trPr>
        <w:tc>
          <w:tcPr>
            <w:tcW w:w="688" w:type="dxa"/>
            <w:tcBorders>
              <w:top w:val="single" w:sz="4" w:space="0" w:color="auto"/>
              <w:left w:val="single" w:sz="4" w:space="0" w:color="auto"/>
              <w:bottom w:val="single" w:sz="4" w:space="0" w:color="auto"/>
              <w:right w:val="single" w:sz="4" w:space="0" w:color="auto"/>
            </w:tcBorders>
            <w:vAlign w:val="center"/>
          </w:tcPr>
          <w:p w:rsidR="00B4101B" w:rsidRDefault="005B3C42">
            <w:pPr>
              <w:adjustRightInd/>
              <w:snapToGrid/>
              <w:spacing w:line="420" w:lineRule="exact"/>
              <w:ind w:firstLineChars="0" w:firstLine="0"/>
              <w:jc w:val="center"/>
              <w:rPr>
                <w:rFonts w:ascii="Times New Roman" w:eastAsia="仿宋_GB2312" w:hAnsi="Times New Roman"/>
                <w:sz w:val="28"/>
              </w:rPr>
            </w:pPr>
            <w:r>
              <w:rPr>
                <w:rFonts w:ascii="Times New Roman" w:eastAsia="仿宋_GB2312" w:hAnsi="Times New Roman" w:hint="eastAsia"/>
                <w:sz w:val="28"/>
              </w:rPr>
              <w:t>1</w:t>
            </w:r>
          </w:p>
        </w:tc>
        <w:tc>
          <w:tcPr>
            <w:tcW w:w="1794" w:type="dxa"/>
            <w:tcBorders>
              <w:top w:val="single" w:sz="4" w:space="0" w:color="auto"/>
              <w:left w:val="nil"/>
              <w:bottom w:val="single" w:sz="4" w:space="0" w:color="auto"/>
              <w:right w:val="single" w:sz="4" w:space="0" w:color="auto"/>
            </w:tcBorders>
            <w:vAlign w:val="center"/>
          </w:tcPr>
          <w:p w:rsidR="00B4101B" w:rsidRDefault="00B4101B">
            <w:pPr>
              <w:adjustRightInd/>
              <w:snapToGrid/>
              <w:spacing w:line="420" w:lineRule="exact"/>
              <w:ind w:firstLineChars="0" w:firstLine="0"/>
              <w:jc w:val="center"/>
              <w:rPr>
                <w:rFonts w:ascii="Times New Roman" w:eastAsia="仿宋_GB2312" w:hAnsi="Times New Roman"/>
                <w:sz w:val="28"/>
              </w:rPr>
            </w:pPr>
          </w:p>
        </w:tc>
        <w:tc>
          <w:tcPr>
            <w:tcW w:w="2371" w:type="dxa"/>
            <w:tcBorders>
              <w:top w:val="single" w:sz="4" w:space="0" w:color="auto"/>
              <w:left w:val="nil"/>
              <w:bottom w:val="single" w:sz="4" w:space="0" w:color="auto"/>
              <w:right w:val="single" w:sz="4" w:space="0" w:color="auto"/>
            </w:tcBorders>
            <w:vAlign w:val="center"/>
          </w:tcPr>
          <w:p w:rsidR="00B4101B" w:rsidRDefault="00B4101B">
            <w:pPr>
              <w:adjustRightInd/>
              <w:snapToGrid/>
              <w:spacing w:line="420" w:lineRule="exact"/>
              <w:ind w:firstLineChars="0" w:firstLine="0"/>
              <w:jc w:val="center"/>
              <w:rPr>
                <w:rFonts w:ascii="Times New Roman" w:eastAsia="仿宋_GB2312" w:hAnsi="Times New Roman"/>
                <w:sz w:val="28"/>
              </w:rPr>
            </w:pPr>
          </w:p>
        </w:tc>
        <w:tc>
          <w:tcPr>
            <w:tcW w:w="2371" w:type="dxa"/>
            <w:tcBorders>
              <w:top w:val="single" w:sz="4" w:space="0" w:color="auto"/>
              <w:left w:val="nil"/>
              <w:bottom w:val="single" w:sz="4" w:space="0" w:color="auto"/>
              <w:right w:val="single" w:sz="4" w:space="0" w:color="auto"/>
            </w:tcBorders>
            <w:vAlign w:val="center"/>
          </w:tcPr>
          <w:p w:rsidR="00B4101B" w:rsidRDefault="00B4101B">
            <w:pPr>
              <w:adjustRightInd/>
              <w:snapToGrid/>
              <w:spacing w:line="420" w:lineRule="exact"/>
              <w:ind w:firstLineChars="0" w:firstLine="0"/>
              <w:jc w:val="center"/>
              <w:rPr>
                <w:rFonts w:ascii="Times New Roman" w:eastAsia="仿宋_GB2312" w:hAnsi="Times New Roman"/>
                <w:sz w:val="28"/>
              </w:rPr>
            </w:pPr>
          </w:p>
        </w:tc>
        <w:tc>
          <w:tcPr>
            <w:tcW w:w="1663" w:type="dxa"/>
            <w:tcBorders>
              <w:top w:val="single" w:sz="4" w:space="0" w:color="auto"/>
              <w:left w:val="nil"/>
              <w:bottom w:val="single" w:sz="4" w:space="0" w:color="auto"/>
              <w:right w:val="single" w:sz="4" w:space="0" w:color="auto"/>
            </w:tcBorders>
            <w:vAlign w:val="center"/>
          </w:tcPr>
          <w:p w:rsidR="00B4101B" w:rsidRDefault="00B4101B">
            <w:pPr>
              <w:adjustRightInd/>
              <w:snapToGrid/>
              <w:spacing w:line="420" w:lineRule="exact"/>
              <w:ind w:firstLineChars="0" w:firstLine="0"/>
              <w:jc w:val="center"/>
              <w:rPr>
                <w:rFonts w:ascii="Times New Roman" w:eastAsia="仿宋_GB2312" w:hAnsi="Times New Roman"/>
                <w:sz w:val="28"/>
              </w:rPr>
            </w:pPr>
          </w:p>
        </w:tc>
      </w:tr>
    </w:tbl>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五、竞得人基本情况</w:t>
      </w:r>
    </w:p>
    <w:p w:rsidR="00B4101B" w:rsidRDefault="005B3C42">
      <w:pPr>
        <w:adjustRightInd/>
        <w:snapToGrid/>
        <w:spacing w:line="420" w:lineRule="exact"/>
        <w:rPr>
          <w:rFonts w:ascii="Times New Roman" w:eastAsia="仿宋_GB2312" w:hAnsi="Times New Roman" w:cs="仿宋_GB2312"/>
          <w:szCs w:val="32"/>
          <w:u w:val="single"/>
        </w:rPr>
      </w:pPr>
      <w:r>
        <w:rPr>
          <w:rFonts w:ascii="Times New Roman" w:eastAsia="仿宋_GB2312" w:hAnsi="Times New Roman" w:cs="仿宋_GB2312" w:hint="eastAsia"/>
          <w:szCs w:val="32"/>
        </w:rPr>
        <w:t>1.</w:t>
      </w:r>
      <w:r>
        <w:rPr>
          <w:rFonts w:ascii="Times New Roman" w:eastAsia="仿宋_GB2312" w:hAnsi="Times New Roman" w:cs="仿宋_GB2312" w:hint="eastAsia"/>
          <w:szCs w:val="32"/>
        </w:rPr>
        <w:t>竞得人统一社会信用代码：</w:t>
      </w:r>
      <w:r>
        <w:rPr>
          <w:rFonts w:ascii="Times New Roman" w:eastAsia="仿宋_GB2312" w:hAnsi="Times New Roman" w:cs="仿宋_GB2312" w:hint="eastAsia"/>
          <w:szCs w:val="32"/>
          <w:u w:val="single"/>
        </w:rPr>
        <w:t xml:space="preserve">                         </w:t>
      </w:r>
    </w:p>
    <w:p w:rsidR="00B4101B" w:rsidRDefault="005B3C42">
      <w:pPr>
        <w:adjustRightInd/>
        <w:snapToGrid/>
        <w:spacing w:line="420" w:lineRule="exact"/>
        <w:rPr>
          <w:rFonts w:ascii="Times New Roman" w:eastAsia="仿宋_GB2312" w:hAnsi="Times New Roman" w:cs="仿宋_GB2312"/>
          <w:szCs w:val="32"/>
          <w:u w:val="single"/>
        </w:rPr>
      </w:pPr>
      <w:r>
        <w:rPr>
          <w:rFonts w:ascii="Times New Roman" w:eastAsia="仿宋_GB2312" w:hAnsi="Times New Roman" w:cs="仿宋_GB2312" w:hint="eastAsia"/>
          <w:szCs w:val="32"/>
        </w:rPr>
        <w:t>2.</w:t>
      </w:r>
      <w:r>
        <w:rPr>
          <w:rFonts w:ascii="Times New Roman" w:eastAsia="仿宋_GB2312" w:hAnsi="Times New Roman" w:cs="仿宋_GB2312" w:hint="eastAsia"/>
          <w:szCs w:val="32"/>
        </w:rPr>
        <w:t>竞得人住所</w:t>
      </w:r>
      <w:r>
        <w:rPr>
          <w:rFonts w:ascii="Times New Roman" w:eastAsia="仿宋_GB2312" w:hAnsi="Times New Roman" w:cs="仿宋_GB2312" w:hint="eastAsia"/>
          <w:szCs w:val="32"/>
        </w:rPr>
        <w:t>：</w:t>
      </w:r>
      <w:r>
        <w:rPr>
          <w:rFonts w:ascii="Times New Roman" w:eastAsia="仿宋_GB2312" w:hAnsi="Times New Roman" w:cs="仿宋_GB2312" w:hint="eastAsia"/>
          <w:szCs w:val="32"/>
          <w:u w:val="single"/>
        </w:rPr>
        <w:t xml:space="preserve">                                     </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六、</w:t>
      </w:r>
      <w:r>
        <w:rPr>
          <w:rFonts w:ascii="Times New Roman" w:eastAsia="仿宋_GB2312" w:hAnsi="Times New Roman" w:cs="仿宋_GB2312" w:hint="eastAsia"/>
          <w:szCs w:val="32"/>
        </w:rPr>
        <w:t>申请办理探矿权登记的时限：</w:t>
      </w:r>
      <w:r>
        <w:rPr>
          <w:rFonts w:ascii="Times New Roman" w:eastAsia="仿宋_GB2312" w:hAnsi="Times New Roman" w:cs="仿宋_GB2312" w:hint="eastAsia"/>
          <w:szCs w:val="32"/>
        </w:rPr>
        <w:t>成交公示无异议后</w:t>
      </w:r>
      <w:r>
        <w:rPr>
          <w:rFonts w:ascii="Times New Roman" w:eastAsia="仿宋_GB2312" w:hAnsi="Times New Roman" w:cs="仿宋_GB2312" w:hint="eastAsia"/>
          <w:szCs w:val="32"/>
        </w:rPr>
        <w:t xml:space="preserve"> 10 </w:t>
      </w:r>
      <w:r>
        <w:rPr>
          <w:rFonts w:ascii="Times New Roman" w:eastAsia="仿宋_GB2312" w:hAnsi="Times New Roman" w:cs="仿宋_GB2312" w:hint="eastAsia"/>
          <w:szCs w:val="32"/>
        </w:rPr>
        <w:t>个工作日内与贵州省自然资源厅签订《探矿权出让合同》，竞得人按照合同约定办理探矿权登记。</w:t>
      </w:r>
      <w:r>
        <w:rPr>
          <w:rFonts w:ascii="Times New Roman" w:eastAsia="仿宋_GB2312" w:hAnsi="Times New Roman" w:cs="仿宋_GB2312" w:hint="eastAsia"/>
          <w:szCs w:val="32"/>
        </w:rPr>
        <w:t xml:space="preserve"> </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七、出让收益</w:t>
      </w:r>
      <w:r>
        <w:rPr>
          <w:rFonts w:ascii="Times New Roman" w:eastAsia="仿宋_GB2312" w:hAnsi="Times New Roman" w:cs="仿宋_GB2312" w:hint="eastAsia"/>
          <w:szCs w:val="32"/>
        </w:rPr>
        <w:t>缴纳方式：</w:t>
      </w:r>
      <w:r>
        <w:rPr>
          <w:rFonts w:ascii="Times New Roman" w:eastAsia="仿宋_GB2312" w:hAnsi="Times New Roman" w:cs="仿宋_GB2312" w:hint="eastAsia"/>
          <w:szCs w:val="32"/>
        </w:rPr>
        <w:t>《探矿权出让合同》签订后，探矿权竞得人按《财政部</w:t>
      </w:r>
      <w:r>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自然资源部关于印发〈矿业权出让收益征收办法〉的通知》（财综〔</w:t>
      </w:r>
      <w:r>
        <w:rPr>
          <w:rFonts w:ascii="Times New Roman" w:eastAsia="仿宋_GB2312" w:hAnsi="Times New Roman" w:cs="仿宋_GB2312" w:hint="eastAsia"/>
          <w:szCs w:val="32"/>
        </w:rPr>
        <w:t>2023</w:t>
      </w:r>
      <w:r>
        <w:rPr>
          <w:rFonts w:ascii="Times New Roman" w:eastAsia="仿宋_GB2312" w:hAnsi="Times New Roman" w:cs="仿宋_GB2312" w:hint="eastAsia"/>
          <w:szCs w:val="32"/>
        </w:rPr>
        <w:t>〕</w:t>
      </w:r>
      <w:r>
        <w:rPr>
          <w:rFonts w:ascii="Times New Roman" w:eastAsia="仿宋_GB2312" w:hAnsi="Times New Roman" w:cs="仿宋_GB2312" w:hint="eastAsia"/>
          <w:szCs w:val="32"/>
        </w:rPr>
        <w:t xml:space="preserve">10 </w:t>
      </w:r>
      <w:r>
        <w:rPr>
          <w:rFonts w:ascii="Times New Roman" w:eastAsia="仿宋_GB2312" w:hAnsi="Times New Roman" w:cs="仿宋_GB2312" w:hint="eastAsia"/>
          <w:szCs w:val="32"/>
        </w:rPr>
        <w:t>号）等相关要求，在探矿</w:t>
      </w:r>
      <w:r>
        <w:rPr>
          <w:rFonts w:ascii="Times New Roman" w:eastAsia="仿宋_GB2312" w:hAnsi="Times New Roman" w:cs="仿宋_GB2312" w:hint="eastAsia"/>
          <w:szCs w:val="32"/>
        </w:rPr>
        <w:lastRenderedPageBreak/>
        <w:t>权新立登记前一次性缴纳本次挂牌竞争确定的成交价；</w:t>
      </w:r>
      <w:r>
        <w:rPr>
          <w:rFonts w:ascii="仿宋_GB2312" w:eastAsia="仿宋_GB2312" w:hAnsiTheme="minorHAnsi" w:cs="仿宋"/>
          <w:kern w:val="0"/>
          <w:szCs w:val="32"/>
          <w:lang w:val="zh-CN" w:bidi="ar"/>
        </w:rPr>
        <w:t>开采时，</w:t>
      </w:r>
      <w:r>
        <w:rPr>
          <w:rFonts w:ascii="仿宋_GB2312" w:eastAsia="仿宋_GB2312" w:cs="仿宋" w:hint="eastAsia"/>
          <w:kern w:val="0"/>
          <w:szCs w:val="32"/>
          <w:lang w:val="zh-CN" w:bidi="ar"/>
        </w:rPr>
        <w:t>铝</w:t>
      </w:r>
      <w:r>
        <w:rPr>
          <w:rFonts w:ascii="仿宋_GB2312" w:eastAsia="仿宋_GB2312" w:hAnsiTheme="minorHAnsi" w:cs="仿宋"/>
          <w:kern w:val="0"/>
          <w:szCs w:val="32"/>
          <w:lang w:val="zh-CN" w:bidi="ar"/>
        </w:rPr>
        <w:t>每年按照上年度销售收入的</w:t>
      </w:r>
      <w:r>
        <w:rPr>
          <w:rFonts w:ascii="仿宋_GB2312" w:eastAsia="仿宋_GB2312" w:cs="仿宋" w:hint="eastAsia"/>
          <w:kern w:val="0"/>
          <w:szCs w:val="32"/>
          <w:lang w:bidi="ar"/>
        </w:rPr>
        <w:t>1.2</w:t>
      </w:r>
      <w:r>
        <w:rPr>
          <w:rFonts w:ascii="仿宋_GB2312" w:eastAsia="仿宋_GB2312" w:hAnsiTheme="minorHAnsi" w:cs="仿宋"/>
          <w:kern w:val="0"/>
          <w:szCs w:val="32"/>
          <w:lang w:val="zh-CN" w:bidi="ar"/>
        </w:rPr>
        <w:t>%</w:t>
      </w:r>
      <w:r>
        <w:rPr>
          <w:rFonts w:ascii="仿宋_GB2312" w:eastAsia="仿宋_GB2312" w:hAnsiTheme="minorHAnsi" w:cs="仿宋"/>
          <w:kern w:val="0"/>
          <w:szCs w:val="32"/>
          <w:lang w:val="zh-CN" w:bidi="ar"/>
        </w:rPr>
        <w:t>缴纳逐年征收采矿权出让收益</w:t>
      </w:r>
      <w:r>
        <w:rPr>
          <w:rFonts w:ascii="仿宋_GB2312" w:eastAsia="仿宋_GB2312" w:cs="仿宋" w:hint="eastAsia"/>
          <w:kern w:val="0"/>
          <w:szCs w:val="32"/>
          <w:lang w:val="zh-CN" w:bidi="ar"/>
        </w:rPr>
        <w:t>、锂</w:t>
      </w:r>
      <w:r>
        <w:rPr>
          <w:rFonts w:ascii="仿宋_GB2312" w:eastAsia="仿宋_GB2312" w:hAnsiTheme="minorHAnsi" w:cs="仿宋"/>
          <w:kern w:val="0"/>
          <w:szCs w:val="32"/>
          <w:lang w:val="zh-CN" w:bidi="ar"/>
        </w:rPr>
        <w:t>每年按照上年度销售收入的</w:t>
      </w:r>
      <w:r>
        <w:rPr>
          <w:rFonts w:ascii="仿宋_GB2312" w:eastAsia="仿宋_GB2312" w:cs="仿宋" w:hint="eastAsia"/>
          <w:kern w:val="0"/>
          <w:szCs w:val="32"/>
          <w:lang w:bidi="ar"/>
        </w:rPr>
        <w:t>1.4</w:t>
      </w:r>
      <w:r>
        <w:rPr>
          <w:rFonts w:ascii="仿宋_GB2312" w:eastAsia="仿宋_GB2312" w:hAnsiTheme="minorHAnsi" w:cs="仿宋"/>
          <w:kern w:val="0"/>
          <w:szCs w:val="32"/>
          <w:lang w:val="zh-CN" w:bidi="ar"/>
        </w:rPr>
        <w:t>%</w:t>
      </w:r>
      <w:r>
        <w:rPr>
          <w:rFonts w:ascii="仿宋_GB2312" w:eastAsia="仿宋_GB2312" w:hAnsiTheme="minorHAnsi" w:cs="仿宋"/>
          <w:kern w:val="0"/>
          <w:szCs w:val="32"/>
          <w:lang w:val="zh-CN" w:bidi="ar"/>
        </w:rPr>
        <w:t>缴纳逐年征收采矿权出让收益（逐年征收的采矿权出让收益</w:t>
      </w:r>
      <w:r>
        <w:rPr>
          <w:rFonts w:ascii="仿宋_GB2312" w:eastAsia="仿宋_GB2312" w:hAnsiTheme="minorHAnsi" w:cs="仿宋"/>
          <w:kern w:val="0"/>
          <w:szCs w:val="32"/>
          <w:lang w:val="zh-CN" w:bidi="ar"/>
        </w:rPr>
        <w:t>=</w:t>
      </w:r>
      <w:r>
        <w:rPr>
          <w:rFonts w:ascii="仿宋_GB2312" w:eastAsia="仿宋_GB2312" w:hAnsiTheme="minorHAnsi" w:cs="仿宋"/>
          <w:kern w:val="0"/>
          <w:szCs w:val="32"/>
          <w:lang w:val="zh-CN" w:bidi="ar"/>
        </w:rPr>
        <w:t>年度矿产品销售收入</w:t>
      </w:r>
      <w:r>
        <w:rPr>
          <w:rFonts w:ascii="仿宋_GB2312" w:eastAsia="仿宋_GB2312" w:hAnsiTheme="minorHAnsi" w:cs="仿宋"/>
          <w:kern w:val="0"/>
          <w:szCs w:val="32"/>
          <w:lang w:val="zh-CN" w:bidi="ar"/>
        </w:rPr>
        <w:t>×</w:t>
      </w:r>
      <w:r>
        <w:rPr>
          <w:rFonts w:ascii="仿宋_GB2312" w:eastAsia="仿宋_GB2312" w:hAnsiTheme="minorHAnsi" w:cs="仿宋"/>
          <w:kern w:val="0"/>
          <w:szCs w:val="32"/>
          <w:lang w:val="zh-CN" w:bidi="ar"/>
        </w:rPr>
        <w:t>矿业权出让收益率</w:t>
      </w:r>
      <w:r>
        <w:rPr>
          <w:rFonts w:ascii="仿宋_GB2312" w:eastAsia="仿宋_GB2312" w:hAnsiTheme="minorHAnsi" w:cs="仿宋"/>
          <w:kern w:val="0"/>
          <w:szCs w:val="32"/>
          <w:lang w:val="zh-CN" w:bidi="ar"/>
        </w:rPr>
        <w:t>2.1%</w:t>
      </w:r>
      <w:r>
        <w:rPr>
          <w:rFonts w:ascii="仿宋_GB2312" w:eastAsia="仿宋_GB2312" w:hAnsiTheme="minorHAnsi" w:cs="仿宋"/>
          <w:kern w:val="0"/>
          <w:szCs w:val="32"/>
          <w:lang w:val="zh-CN" w:bidi="ar"/>
        </w:rPr>
        <w:t>）。</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八、出让收益</w:t>
      </w:r>
      <w:r>
        <w:rPr>
          <w:rFonts w:ascii="Times New Roman" w:eastAsia="仿宋_GB2312" w:hAnsi="Times New Roman" w:cs="仿宋_GB2312" w:hint="eastAsia"/>
          <w:szCs w:val="32"/>
        </w:rPr>
        <w:t>缴纳日期：</w:t>
      </w:r>
      <w:r>
        <w:rPr>
          <w:rFonts w:ascii="Times New Roman" w:eastAsia="仿宋_GB2312" w:hAnsi="Times New Roman" w:cs="仿宋_GB2312" w:hint="eastAsia"/>
          <w:szCs w:val="32"/>
        </w:rPr>
        <w:t>按照出让合同约定的期限缴纳。</w:t>
      </w:r>
      <w:r>
        <w:rPr>
          <w:rFonts w:ascii="Times New Roman" w:eastAsia="仿宋_GB2312" w:hAnsi="Times New Roman" w:cs="仿宋_GB2312" w:hint="eastAsia"/>
          <w:szCs w:val="32"/>
        </w:rPr>
        <w:t xml:space="preserve">   </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九、</w:t>
      </w:r>
      <w:r>
        <w:rPr>
          <w:rFonts w:ascii="Times New Roman" w:eastAsia="仿宋_GB2312" w:hAnsi="Times New Roman" w:cs="仿宋_GB2312" w:hint="eastAsia"/>
          <w:szCs w:val="32"/>
        </w:rPr>
        <w:t>公示时间：</w:t>
      </w:r>
      <w:r>
        <w:rPr>
          <w:rFonts w:ascii="Times New Roman" w:eastAsia="仿宋_GB2312" w:hAnsi="Times New Roman" w:cs="仿宋_GB2312" w:hint="eastAsia"/>
          <w:szCs w:val="32"/>
        </w:rPr>
        <w:t>2023</w:t>
      </w:r>
      <w:r>
        <w:rPr>
          <w:rFonts w:ascii="Times New Roman" w:eastAsia="仿宋_GB2312" w:hAnsi="Times New Roman" w:cs="仿宋_GB2312" w:hint="eastAsia"/>
          <w:szCs w:val="32"/>
        </w:rPr>
        <w:t>年</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rPr>
        <w:t>月</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rPr>
        <w:t>日至</w:t>
      </w:r>
      <w:r>
        <w:rPr>
          <w:rFonts w:ascii="Times New Roman" w:eastAsia="仿宋_GB2312" w:hAnsi="Times New Roman" w:cs="仿宋_GB2312" w:hint="eastAsia"/>
          <w:szCs w:val="32"/>
        </w:rPr>
        <w:t>2023</w:t>
      </w:r>
      <w:r>
        <w:rPr>
          <w:rFonts w:ascii="Times New Roman" w:eastAsia="仿宋_GB2312" w:hAnsi="Times New Roman" w:cs="仿宋_GB2312" w:hint="eastAsia"/>
          <w:szCs w:val="32"/>
        </w:rPr>
        <w:t>年</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rPr>
        <w:t>月</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u w:val="single"/>
        </w:rPr>
        <w:t xml:space="preserve"> </w:t>
      </w:r>
      <w:r>
        <w:rPr>
          <w:rFonts w:ascii="Times New Roman" w:eastAsia="仿宋_GB2312" w:hAnsi="Times New Roman" w:cs="仿宋_GB2312" w:hint="eastAsia"/>
          <w:szCs w:val="32"/>
        </w:rPr>
        <w:t>日。</w:t>
      </w:r>
      <w:r>
        <w:rPr>
          <w:rFonts w:ascii="Times New Roman" w:eastAsia="仿宋_GB2312" w:hAnsi="Times New Roman" w:cs="仿宋_GB2312" w:hint="eastAsia"/>
          <w:szCs w:val="32"/>
        </w:rPr>
        <w:t>（</w:t>
      </w:r>
      <w:r>
        <w:rPr>
          <w:rFonts w:ascii="Times New Roman" w:eastAsia="仿宋_GB2312" w:hAnsi="Times New Roman" w:cs="仿宋_GB2312" w:hint="eastAsia"/>
          <w:b/>
          <w:bCs/>
          <w:szCs w:val="32"/>
        </w:rPr>
        <w:t>1</w:t>
      </w:r>
      <w:r>
        <w:rPr>
          <w:rFonts w:ascii="Times New Roman" w:eastAsia="仿宋_GB2312" w:hAnsi="Times New Roman" w:cs="仿宋_GB2312" w:hint="eastAsia"/>
          <w:b/>
          <w:bCs/>
          <w:szCs w:val="32"/>
        </w:rPr>
        <w:t>0</w:t>
      </w:r>
      <w:r>
        <w:rPr>
          <w:rFonts w:ascii="Times New Roman" w:eastAsia="仿宋_GB2312" w:hAnsi="Times New Roman" w:cs="仿宋_GB2312" w:hint="eastAsia"/>
          <w:b/>
          <w:bCs/>
          <w:szCs w:val="32"/>
        </w:rPr>
        <w:t>个工作日</w:t>
      </w:r>
      <w:r>
        <w:rPr>
          <w:rFonts w:ascii="Times New Roman" w:eastAsia="仿宋_GB2312" w:hAnsi="Times New Roman" w:cs="仿宋_GB2312" w:hint="eastAsia"/>
          <w:szCs w:val="32"/>
        </w:rPr>
        <w:t>）</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在公示期间对公示内容存有异议，请以书面材料形式送</w:t>
      </w:r>
      <w:r>
        <w:rPr>
          <w:rFonts w:ascii="Times New Roman" w:eastAsia="仿宋_GB2312" w:hAnsi="Times New Roman" w:cs="仿宋_GB2312" w:hint="eastAsia"/>
          <w:szCs w:val="32"/>
        </w:rPr>
        <w:t>遵义市</w:t>
      </w:r>
      <w:r>
        <w:rPr>
          <w:rFonts w:ascii="Times New Roman" w:eastAsia="仿宋_GB2312" w:hAnsi="Times New Roman" w:cs="仿宋_GB2312" w:hint="eastAsia"/>
          <w:szCs w:val="32"/>
        </w:rPr>
        <w:t>公共资源交易中心（以公示期内收到时间为准）。</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十、</w:t>
      </w:r>
      <w:r>
        <w:rPr>
          <w:rFonts w:ascii="Times New Roman" w:eastAsia="仿宋_GB2312" w:hAnsi="Times New Roman" w:cs="仿宋_GB2312" w:hint="eastAsia"/>
          <w:szCs w:val="32"/>
        </w:rPr>
        <w:t>公示单位：</w:t>
      </w:r>
      <w:r>
        <w:rPr>
          <w:rFonts w:ascii="Times New Roman" w:eastAsia="仿宋_GB2312" w:hAnsi="Times New Roman" w:cs="仿宋_GB2312" w:hint="eastAsia"/>
          <w:szCs w:val="32"/>
        </w:rPr>
        <w:t>遵义市</w:t>
      </w:r>
      <w:r>
        <w:rPr>
          <w:rFonts w:ascii="Times New Roman" w:eastAsia="仿宋_GB2312" w:hAnsi="Times New Roman" w:cs="仿宋_GB2312" w:hint="eastAsia"/>
          <w:szCs w:val="32"/>
        </w:rPr>
        <w:t>公共资源交易中心</w:t>
      </w:r>
    </w:p>
    <w:p w:rsidR="00B4101B" w:rsidRDefault="005B3C42">
      <w:pPr>
        <w:adjustRightInd/>
        <w:snapToGrid/>
        <w:spacing w:line="420" w:lineRule="exact"/>
        <w:rPr>
          <w:rFonts w:ascii="Times New Roman" w:eastAsia="仿宋_GB2312" w:hAnsi="Times New Roman" w:cs="仿宋_GB2312"/>
          <w:szCs w:val="32"/>
        </w:rPr>
      </w:pPr>
      <w:r>
        <w:rPr>
          <w:rFonts w:ascii="Times New Roman" w:eastAsia="仿宋_GB2312" w:hAnsi="Times New Roman" w:cs="仿宋_GB2312" w:hint="eastAsia"/>
          <w:szCs w:val="32"/>
        </w:rPr>
        <w:t xml:space="preserve"> </w:t>
      </w:r>
    </w:p>
    <w:p w:rsidR="00B4101B" w:rsidRDefault="00B4101B">
      <w:pPr>
        <w:adjustRightInd/>
        <w:snapToGrid/>
        <w:spacing w:line="420" w:lineRule="exact"/>
        <w:ind w:leftChars="200" w:left="640" w:right="1120" w:firstLineChars="0" w:firstLine="560"/>
        <w:jc w:val="center"/>
        <w:rPr>
          <w:rFonts w:ascii="Times New Roman" w:eastAsia="仿宋_GB2312" w:hAnsi="Times New Roman" w:cs="仿宋_GB2312"/>
          <w:szCs w:val="32"/>
        </w:rPr>
      </w:pPr>
    </w:p>
    <w:p w:rsidR="00B4101B" w:rsidRDefault="005B3C42">
      <w:pPr>
        <w:adjustRightInd/>
        <w:snapToGrid/>
        <w:spacing w:line="420" w:lineRule="exact"/>
        <w:ind w:leftChars="200" w:left="640" w:right="1120" w:firstLineChars="0" w:firstLine="560"/>
        <w:jc w:val="center"/>
        <w:rPr>
          <w:rFonts w:ascii="Times New Roman" w:eastAsia="仿宋_GB2312" w:hAnsi="Times New Roman" w:cs="仿宋_GB2312"/>
          <w:szCs w:val="32"/>
        </w:rPr>
      </w:pPr>
      <w:r>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 xml:space="preserve"> 2023</w:t>
      </w:r>
      <w:r>
        <w:rPr>
          <w:rFonts w:ascii="Times New Roman" w:eastAsia="仿宋_GB2312" w:hAnsi="Times New Roman" w:cs="仿宋_GB2312" w:hint="eastAsia"/>
          <w:szCs w:val="32"/>
        </w:rPr>
        <w:t>年</w:t>
      </w:r>
      <w:r>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月</w:t>
      </w:r>
      <w:r>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日</w:t>
      </w:r>
    </w:p>
    <w:sectPr w:rsidR="00B4101B">
      <w:footerReference w:type="default" r:id="rId7"/>
      <w:pgSz w:w="11906" w:h="16838"/>
      <w:pgMar w:top="2098" w:right="1474" w:bottom="1984" w:left="1587" w:header="851" w:footer="992" w:gutter="0"/>
      <w:pgNumType w:fmt="numberInDash"/>
      <w:cols w:space="72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42" w:rsidRDefault="005B3C42">
      <w:pPr>
        <w:spacing w:line="240" w:lineRule="auto"/>
      </w:pPr>
      <w:r>
        <w:separator/>
      </w:r>
    </w:p>
  </w:endnote>
  <w:endnote w:type="continuationSeparator" w:id="0">
    <w:p w:rsidR="005B3C42" w:rsidRDefault="005B3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1B" w:rsidRDefault="005B3C42">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101B" w:rsidRDefault="005B3C42">
                          <w:pPr>
                            <w:pStyle w:val="a8"/>
                            <w:ind w:firstLine="56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27448">
                            <w:rPr>
                              <w:rFonts w:ascii="Times New Roman" w:hAnsi="Times New Roman"/>
                              <w:noProof/>
                              <w:sz w:val="28"/>
                              <w:szCs w:val="28"/>
                            </w:rPr>
                            <w:t>- 7 -</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TSrQEAAD8DAAAOAAAAZHJzL2Uyb0RvYy54bWysUs2OEzEMviPxDlHuNLMVQt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9X3k0q0BAAA/AwAADgAAAAAAAAAAAAAAAAAuAgAAZHJzL2Uyb0RvYy54bWxQSwECLQAUAAYA&#10;CAAAACEADErw7tYAAAAFAQAADwAAAAAAAAAAAAAAAAAHBAAAZHJzL2Rvd25yZXYueG1sUEsFBgAA&#10;AAAEAAQA8wAAAAoFAAAAAA==&#10;" filled="f" stroked="f">
              <v:textbox style="mso-fit-shape-to-text:t" inset="0,0,0,0">
                <w:txbxContent>
                  <w:p w:rsidR="00B4101B" w:rsidRDefault="005B3C42">
                    <w:pPr>
                      <w:pStyle w:val="a8"/>
                      <w:ind w:firstLine="560"/>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27448">
                      <w:rPr>
                        <w:rFonts w:ascii="Times New Roman" w:hAnsi="Times New Roman"/>
                        <w:noProof/>
                        <w:sz w:val="28"/>
                        <w:szCs w:val="28"/>
                      </w:rPr>
                      <w:t>- 7 -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42" w:rsidRDefault="005B3C42">
      <w:r>
        <w:separator/>
      </w:r>
    </w:p>
  </w:footnote>
  <w:footnote w:type="continuationSeparator" w:id="0">
    <w:p w:rsidR="005B3C42" w:rsidRDefault="005B3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MzBiNmU0ZTY3NWI3ZTM4ZWMxMDU5YTA4ODFiYjcifQ=="/>
  </w:docVars>
  <w:rsids>
    <w:rsidRoot w:val="00172A27"/>
    <w:rsid w:val="BEE847BE"/>
    <w:rsid w:val="C2EC11BF"/>
    <w:rsid w:val="CDBC32C0"/>
    <w:rsid w:val="DFBF136E"/>
    <w:rsid w:val="E4733A54"/>
    <w:rsid w:val="E6ABD95D"/>
    <w:rsid w:val="ED6F2290"/>
    <w:rsid w:val="EE7D1367"/>
    <w:rsid w:val="EE7F4F44"/>
    <w:rsid w:val="EEF39D79"/>
    <w:rsid w:val="F6EE2A09"/>
    <w:rsid w:val="FFBC8916"/>
    <w:rsid w:val="FFF42444"/>
    <w:rsid w:val="FFFB217F"/>
    <w:rsid w:val="FFFF2198"/>
    <w:rsid w:val="000D3708"/>
    <w:rsid w:val="00172A27"/>
    <w:rsid w:val="00212B9B"/>
    <w:rsid w:val="00265E5F"/>
    <w:rsid w:val="00487DF5"/>
    <w:rsid w:val="005B3C42"/>
    <w:rsid w:val="00666EDC"/>
    <w:rsid w:val="00847F51"/>
    <w:rsid w:val="00893D08"/>
    <w:rsid w:val="00927448"/>
    <w:rsid w:val="009A5337"/>
    <w:rsid w:val="00A13CEB"/>
    <w:rsid w:val="00A15C23"/>
    <w:rsid w:val="00AE6372"/>
    <w:rsid w:val="00B4101B"/>
    <w:rsid w:val="00B47F30"/>
    <w:rsid w:val="00C25D8B"/>
    <w:rsid w:val="00CE1DA0"/>
    <w:rsid w:val="00CF7D87"/>
    <w:rsid w:val="00D810D5"/>
    <w:rsid w:val="00E11B97"/>
    <w:rsid w:val="00E26DCE"/>
    <w:rsid w:val="00E81822"/>
    <w:rsid w:val="00EF6D0C"/>
    <w:rsid w:val="01260A92"/>
    <w:rsid w:val="01B61AB1"/>
    <w:rsid w:val="01F21F4D"/>
    <w:rsid w:val="024E7C57"/>
    <w:rsid w:val="029A09DB"/>
    <w:rsid w:val="054B25E5"/>
    <w:rsid w:val="06846ADE"/>
    <w:rsid w:val="06CB6584"/>
    <w:rsid w:val="06FA49BA"/>
    <w:rsid w:val="07743797"/>
    <w:rsid w:val="07A24C85"/>
    <w:rsid w:val="07FA4AF6"/>
    <w:rsid w:val="08C07E24"/>
    <w:rsid w:val="09C75232"/>
    <w:rsid w:val="0A6A44EC"/>
    <w:rsid w:val="0A8D68C0"/>
    <w:rsid w:val="0B6F36E5"/>
    <w:rsid w:val="0BFC61B8"/>
    <w:rsid w:val="0D1A078F"/>
    <w:rsid w:val="0D925722"/>
    <w:rsid w:val="0DEC2E29"/>
    <w:rsid w:val="0ECD274E"/>
    <w:rsid w:val="0F16011D"/>
    <w:rsid w:val="10240675"/>
    <w:rsid w:val="11C05C3C"/>
    <w:rsid w:val="142A1AAC"/>
    <w:rsid w:val="14C447F8"/>
    <w:rsid w:val="171F5A6C"/>
    <w:rsid w:val="177C7505"/>
    <w:rsid w:val="17A8517F"/>
    <w:rsid w:val="17E34E15"/>
    <w:rsid w:val="1A12216B"/>
    <w:rsid w:val="1A6D77A8"/>
    <w:rsid w:val="1BC40E9A"/>
    <w:rsid w:val="1CE97F3B"/>
    <w:rsid w:val="1CF32F2C"/>
    <w:rsid w:val="1D9E1C65"/>
    <w:rsid w:val="1F1F7FBF"/>
    <w:rsid w:val="1F772AB2"/>
    <w:rsid w:val="1FBC5B95"/>
    <w:rsid w:val="20336FB0"/>
    <w:rsid w:val="219F1439"/>
    <w:rsid w:val="21C746EA"/>
    <w:rsid w:val="2302687A"/>
    <w:rsid w:val="23A72165"/>
    <w:rsid w:val="23FB453D"/>
    <w:rsid w:val="24441BC2"/>
    <w:rsid w:val="2525719D"/>
    <w:rsid w:val="26355726"/>
    <w:rsid w:val="26977C17"/>
    <w:rsid w:val="28E03760"/>
    <w:rsid w:val="2BAF782A"/>
    <w:rsid w:val="2D750F8A"/>
    <w:rsid w:val="2D970798"/>
    <w:rsid w:val="2E1C27C3"/>
    <w:rsid w:val="2F7DA6F8"/>
    <w:rsid w:val="2FF7BED4"/>
    <w:rsid w:val="32E02AEB"/>
    <w:rsid w:val="33701470"/>
    <w:rsid w:val="34F56C16"/>
    <w:rsid w:val="368607E0"/>
    <w:rsid w:val="373D7404"/>
    <w:rsid w:val="37901146"/>
    <w:rsid w:val="37D644E5"/>
    <w:rsid w:val="395E75C2"/>
    <w:rsid w:val="3B011F2A"/>
    <w:rsid w:val="3BD81850"/>
    <w:rsid w:val="3D272A22"/>
    <w:rsid w:val="3E585873"/>
    <w:rsid w:val="3F4FACAE"/>
    <w:rsid w:val="3FB916B5"/>
    <w:rsid w:val="3FDF68FD"/>
    <w:rsid w:val="405A2615"/>
    <w:rsid w:val="41970974"/>
    <w:rsid w:val="41F54BF5"/>
    <w:rsid w:val="42A41B4B"/>
    <w:rsid w:val="43C80CE1"/>
    <w:rsid w:val="449A0536"/>
    <w:rsid w:val="473C566D"/>
    <w:rsid w:val="49B56AE9"/>
    <w:rsid w:val="49CC7919"/>
    <w:rsid w:val="4B26774F"/>
    <w:rsid w:val="4B65642D"/>
    <w:rsid w:val="4D8E466D"/>
    <w:rsid w:val="4DE46740"/>
    <w:rsid w:val="4E446A81"/>
    <w:rsid w:val="50475C49"/>
    <w:rsid w:val="50EF19F5"/>
    <w:rsid w:val="53121757"/>
    <w:rsid w:val="53992AA0"/>
    <w:rsid w:val="5471492E"/>
    <w:rsid w:val="54C86C1B"/>
    <w:rsid w:val="54DD7BAC"/>
    <w:rsid w:val="563D7230"/>
    <w:rsid w:val="590C0B28"/>
    <w:rsid w:val="5C930783"/>
    <w:rsid w:val="5CF922EB"/>
    <w:rsid w:val="5DA30A1C"/>
    <w:rsid w:val="5DDADBBD"/>
    <w:rsid w:val="5DED7475"/>
    <w:rsid w:val="5E226716"/>
    <w:rsid w:val="61B6629C"/>
    <w:rsid w:val="61C3753B"/>
    <w:rsid w:val="61DC046C"/>
    <w:rsid w:val="676B5E6F"/>
    <w:rsid w:val="67FFEEA9"/>
    <w:rsid w:val="69F470ED"/>
    <w:rsid w:val="6B8C772C"/>
    <w:rsid w:val="6BFD22BB"/>
    <w:rsid w:val="6CFF5361"/>
    <w:rsid w:val="6D951F68"/>
    <w:rsid w:val="6ED9BDFA"/>
    <w:rsid w:val="6EF472E7"/>
    <w:rsid w:val="6F4434B4"/>
    <w:rsid w:val="6F4837B0"/>
    <w:rsid w:val="6FD45C50"/>
    <w:rsid w:val="6FF5B415"/>
    <w:rsid w:val="709944F8"/>
    <w:rsid w:val="7158222F"/>
    <w:rsid w:val="71F60F31"/>
    <w:rsid w:val="72CC0874"/>
    <w:rsid w:val="73356751"/>
    <w:rsid w:val="74D7164A"/>
    <w:rsid w:val="755C468E"/>
    <w:rsid w:val="76E54633"/>
    <w:rsid w:val="779B0CE6"/>
    <w:rsid w:val="78223FD2"/>
    <w:rsid w:val="790D5066"/>
    <w:rsid w:val="79370EEB"/>
    <w:rsid w:val="794E5A2F"/>
    <w:rsid w:val="7B5B2849"/>
    <w:rsid w:val="7BDA7A34"/>
    <w:rsid w:val="7C585FC1"/>
    <w:rsid w:val="7CEC3E12"/>
    <w:rsid w:val="7DB402AD"/>
    <w:rsid w:val="7DCB02A3"/>
    <w:rsid w:val="7ECC0D65"/>
    <w:rsid w:val="7EF14D59"/>
    <w:rsid w:val="7FA62A2D"/>
    <w:rsid w:val="7FEB471F"/>
    <w:rsid w:val="7FEBE5BD"/>
    <w:rsid w:val="AEF7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9DC4EA-E7F7-48A8-94E5-EC23159E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unhideWhenUsed="1"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napToGrid w:val="0"/>
      <w:spacing w:line="360" w:lineRule="auto"/>
      <w:ind w:firstLineChars="200" w:firstLine="640"/>
      <w:jc w:val="both"/>
    </w:pPr>
    <w:rPr>
      <w:rFonts w:ascii="Calibri" w:eastAsia="仿宋" w:hAnsi="Calibri"/>
      <w:kern w:val="2"/>
      <w:sz w:val="32"/>
      <w:szCs w:val="24"/>
    </w:rPr>
  </w:style>
  <w:style w:type="paragraph" w:styleId="1">
    <w:name w:val="heading 1"/>
    <w:basedOn w:val="a"/>
    <w:next w:val="a"/>
    <w:link w:val="1Char"/>
    <w:uiPriority w:val="9"/>
    <w:qFormat/>
    <w:pPr>
      <w:keepNext/>
      <w:keepLines/>
      <w:spacing w:before="240" w:after="240"/>
      <w:ind w:firstLine="723"/>
      <w:jc w:val="center"/>
      <w:outlineLvl w:val="0"/>
    </w:pPr>
    <w:rPr>
      <w:rFonts w:eastAsia="黑体"/>
      <w:b/>
      <w:kern w:val="44"/>
      <w:sz w:val="36"/>
    </w:rPr>
  </w:style>
  <w:style w:type="paragraph" w:styleId="2">
    <w:name w:val="heading 2"/>
    <w:basedOn w:val="a"/>
    <w:next w:val="a"/>
    <w:uiPriority w:val="9"/>
    <w:qFormat/>
    <w:pPr>
      <w:keepNext/>
      <w:keepLines/>
      <w:widowControl/>
      <w:spacing w:before="120" w:after="120"/>
      <w:ind w:firstLineChars="0" w:firstLine="0"/>
      <w:jc w:val="left"/>
      <w:outlineLvl w:val="1"/>
    </w:pPr>
    <w:rPr>
      <w:rFonts w:ascii="Arial" w:eastAsia="黑体" w:hAnsi="Arial"/>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200"/>
    </w:pPr>
  </w:style>
  <w:style w:type="paragraph" w:styleId="a4">
    <w:name w:val="annotation text"/>
    <w:basedOn w:val="a"/>
    <w:qFormat/>
    <w:pPr>
      <w:jc w:val="left"/>
    </w:pPr>
  </w:style>
  <w:style w:type="paragraph" w:styleId="a5">
    <w:name w:val="Body Text"/>
    <w:basedOn w:val="a"/>
    <w:qFormat/>
    <w:pPr>
      <w:spacing w:before="192"/>
      <w:ind w:left="677"/>
    </w:pPr>
    <w:rPr>
      <w:rFonts w:ascii="仿宋_GB2312" w:eastAsia="仿宋_GB2312" w:hAnsi="仿宋_GB2312" w:cs="仿宋_GB2312"/>
      <w:sz w:val="28"/>
      <w:szCs w:val="28"/>
    </w:rPr>
  </w:style>
  <w:style w:type="paragraph" w:styleId="a6">
    <w:name w:val="Body Text Indent"/>
    <w:basedOn w:val="a"/>
    <w:qFormat/>
    <w:pPr>
      <w:spacing w:after="120"/>
      <w:ind w:leftChars="200" w:left="420"/>
    </w:pPr>
  </w:style>
  <w:style w:type="paragraph" w:styleId="a7">
    <w:name w:val="Balloon Text"/>
    <w:basedOn w:val="a"/>
    <w:link w:val="Char"/>
    <w:qFormat/>
    <w:pPr>
      <w:spacing w:line="240" w:lineRule="auto"/>
    </w:pPr>
    <w:rPr>
      <w:sz w:val="18"/>
      <w:szCs w:val="18"/>
    </w:rPr>
  </w:style>
  <w:style w:type="paragraph" w:styleId="a8">
    <w:name w:val="footer"/>
    <w:basedOn w:val="a"/>
    <w:uiPriority w:val="99"/>
    <w:unhideWhenUsed/>
    <w:qFormat/>
    <w:pPr>
      <w:tabs>
        <w:tab w:val="center" w:pos="4153"/>
        <w:tab w:val="right" w:pos="8306"/>
      </w:tabs>
      <w:jc w:val="left"/>
    </w:pPr>
    <w:rPr>
      <w:sz w:val="18"/>
    </w:rPr>
  </w:style>
  <w:style w:type="paragraph" w:styleId="a9">
    <w:name w:val="header"/>
    <w:basedOn w:val="a"/>
    <w:unhideWhenUsed/>
    <w:qFormat/>
    <w:pPr>
      <w:tabs>
        <w:tab w:val="center" w:pos="4153"/>
        <w:tab w:val="right" w:pos="8306"/>
      </w:tabs>
      <w:spacing w:line="240" w:lineRule="auto"/>
    </w:pPr>
    <w:rPr>
      <w:sz w:val="18"/>
    </w:rPr>
  </w:style>
  <w:style w:type="paragraph" w:styleId="aa">
    <w:name w:val="Normal (Web)"/>
    <w:basedOn w:val="a"/>
    <w:unhideWhenUsed/>
    <w:qFormat/>
    <w:pPr>
      <w:widowControl/>
      <w:spacing w:before="100" w:beforeAutospacing="1" w:after="100" w:afterAutospacing="1"/>
      <w:jc w:val="left"/>
    </w:pPr>
    <w:rPr>
      <w:rFonts w:ascii="宋体" w:eastAsia="宋体" w:hAnsi="宋体" w:hint="eastAsia"/>
      <w:color w:val="000000"/>
      <w:kern w:val="0"/>
      <w:sz w:val="24"/>
    </w:rPr>
  </w:style>
  <w:style w:type="paragraph" w:customStyle="1" w:styleId="20">
    <w:name w:val="正文缩进2"/>
    <w:basedOn w:val="a"/>
    <w:unhideWhenUsed/>
    <w:qFormat/>
    <w:pPr>
      <w:ind w:firstLine="420"/>
    </w:pPr>
    <w:rPr>
      <w:rFonts w:eastAsia="宋体"/>
    </w:rPr>
  </w:style>
  <w:style w:type="paragraph" w:customStyle="1" w:styleId="10">
    <w:name w:val="正文缩进1"/>
    <w:basedOn w:val="a"/>
    <w:unhideWhenUsed/>
    <w:qFormat/>
    <w:pPr>
      <w:ind w:firstLine="420"/>
    </w:pPr>
  </w:style>
  <w:style w:type="character" w:customStyle="1" w:styleId="1Char">
    <w:name w:val="标题 1 Char"/>
    <w:link w:val="1"/>
    <w:uiPriority w:val="9"/>
    <w:qFormat/>
    <w:rPr>
      <w:rFonts w:eastAsia="黑体" w:hint="default"/>
      <w:b/>
      <w:kern w:val="44"/>
      <w:sz w:val="36"/>
      <w:szCs w:val="24"/>
    </w:rPr>
  </w:style>
  <w:style w:type="character" w:customStyle="1" w:styleId="Char">
    <w:name w:val="批注框文本 Char"/>
    <w:link w:val="a7"/>
    <w:qFormat/>
    <w:rPr>
      <w:rFonts w:ascii="Calibri" w:eastAsia="仿宋"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shanghj</dc:creator>
  <cp:lastModifiedBy>admin</cp:lastModifiedBy>
  <cp:revision>11</cp:revision>
  <cp:lastPrinted>2023-09-19T05:25:00Z</cp:lastPrinted>
  <dcterms:created xsi:type="dcterms:W3CDTF">2022-06-21T16:18:00Z</dcterms:created>
  <dcterms:modified xsi:type="dcterms:W3CDTF">2023-12-08T02:28:00Z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FF79A63B306941C1BACE6F678AA09FB2</vt:lpwstr>
  </property>
</Properties>
</file>