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贵州省自然资源厅关于中融国际信托有限公司盘州市梓木戛煤矿资源抵扣矿业权价款计算结果暨价款缴库公示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经我厅委托，贵州省自然资源勘测规划研究院已完成</w:t>
      </w:r>
      <w:r>
        <w:rPr>
          <w:rFonts w:hint="eastAsia" w:ascii="仿宋" w:hAnsi="仿宋" w:eastAsia="仿宋"/>
          <w:sz w:val="32"/>
          <w:szCs w:val="32"/>
        </w:rPr>
        <w:t>中融国际信托有限公司盘州市梓木戛煤矿</w:t>
      </w:r>
      <w:r>
        <w:rPr>
          <w:rFonts w:ascii="仿宋" w:hAnsi="仿宋" w:eastAsia="仿宋"/>
          <w:sz w:val="32"/>
          <w:szCs w:val="32"/>
        </w:rPr>
        <w:t xml:space="preserve">资源抵扣矿业权价款计算工作。根据《省自然资源厅省财政厅省能源局关于恢复我省煤矿采矿权价款征收的通知》（黔自然资函〔2022〕833号）规定，现将有关内容公示如下：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pStyle w:val="2"/>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sz w:val="32"/>
          <w:szCs w:val="32"/>
        </w:rPr>
        <w:t>（一）根据《关于对中融国际信托有限公司兼并重组实施方案的批复》（</w:t>
      </w:r>
      <w:r>
        <w:rPr>
          <w:rFonts w:hint="eastAsia" w:ascii="仿宋" w:hAnsi="仿宋" w:eastAsia="仿宋"/>
          <w:kern w:val="2"/>
          <w:sz w:val="32"/>
          <w:szCs w:val="32"/>
        </w:rPr>
        <w:t>黔煤转型升级办〔2019〕68号</w:t>
      </w:r>
      <w:r>
        <w:rPr>
          <w:rFonts w:hint="eastAsia" w:ascii="仿宋" w:hAnsi="仿宋" w:eastAsia="仿宋"/>
          <w:sz w:val="32"/>
          <w:szCs w:val="32"/>
        </w:rPr>
        <w:t>）及《省能源局关于请予办理中融国际信托有限公司盘州市梓木戛煤矿与都匀市沙包堡镇金达煤矿剩余资源抵扣的函》，盘州市梓木戛煤矿属兼并重组保留煤矿，其配对关闭煤矿为都匀市沙包堡镇金达煤矿。现盘州市梓木戛煤矿申请将配对关闭煤矿已缴价款剩余资源储量抵扣后进行价款计算。</w:t>
      </w:r>
    </w:p>
    <w:p>
      <w:pPr>
        <w:pStyle w:val="2"/>
        <w:widowControl/>
        <w:spacing w:beforeAutospacing="0" w:afterAutospacing="0" w:line="440" w:lineRule="exact"/>
        <w:ind w:firstLine="640" w:firstLineChars="200"/>
        <w:rPr>
          <w:rFonts w:ascii="仿宋" w:hAnsi="仿宋" w:eastAsia="仿宋"/>
          <w:kern w:val="2"/>
          <w:sz w:val="32"/>
          <w:szCs w:val="32"/>
        </w:rPr>
      </w:pPr>
      <w:r>
        <w:rPr>
          <w:rFonts w:hint="eastAsia" w:ascii="仿宋" w:hAnsi="仿宋" w:eastAsia="仿宋"/>
          <w:kern w:val="2"/>
          <w:sz w:val="32"/>
          <w:szCs w:val="32"/>
        </w:rPr>
        <w:t>（二）</w:t>
      </w:r>
      <w:r>
        <w:rPr>
          <w:rFonts w:hint="eastAsia" w:ascii="仿宋" w:hAnsi="仿宋" w:eastAsia="仿宋"/>
          <w:sz w:val="32"/>
          <w:szCs w:val="32"/>
        </w:rPr>
        <w:t>盘州市梓木戛煤矿</w:t>
      </w:r>
      <w:r>
        <w:rPr>
          <w:rFonts w:hint="eastAsia" w:ascii="仿宋" w:hAnsi="仿宋" w:eastAsia="仿宋"/>
          <w:kern w:val="2"/>
          <w:sz w:val="32"/>
          <w:szCs w:val="32"/>
        </w:rPr>
        <w:t>于2008年办理采矿权整合延续时计算处置过矿业权价款，根据黔国土资储备字〔2008〕606号，评审备案的总资源储量2775万吨，保有资源量2760万吨，计算矿业权价款3443.2万元[（0.8元/吨×1216万吨=972.8万元）+（1.6元/吨×1544万吨=2470.4万元）=3443.2万元]，2004年新立时已缴价款57.25万元，本次应缴价款3385.95万元（办文编号001-08-20085890）。价款等均已缴清。</w:t>
      </w:r>
    </w:p>
    <w:p>
      <w:pPr>
        <w:pStyle w:val="2"/>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kern w:val="2"/>
          <w:sz w:val="32"/>
          <w:szCs w:val="32"/>
        </w:rPr>
        <w:t>（三）</w:t>
      </w:r>
      <w:r>
        <w:rPr>
          <w:rFonts w:hint="eastAsia" w:ascii="仿宋" w:hAnsi="仿宋" w:eastAsia="仿宋"/>
          <w:sz w:val="32"/>
          <w:szCs w:val="32"/>
        </w:rPr>
        <w:t>盘州市梓木戛煤矿2021年办理兼并重组批复拟建规模采矿许可证时再次申请计算矿业权价款，根据《关于&lt;中融国际信托有限公司盘州市梓木戛煤矿（兼并重组）资源储量核实及勘探报告&gt;矿产资源储量评审备案证明的函》及专家评审意见书（黔自然资储备字〔2020〕296号），截止2020年9月30日，盘州市梓木戛煤矿矿区范围内煤炭总资源储量3861万吨，保有资源储量3763万吨，先期开采地段总资源储量1212万吨，煤类为无烟煤，估算煤层气资源量3.4亿立方米。兼并重组后新增资源储量1086万吨（3861万吨-2775万吨=1086万吨）。计算矿业权价款3258万元（3元/吨×1086万吨=3258万元）</w:t>
      </w:r>
      <w:r>
        <w:rPr>
          <w:rFonts w:ascii="仿宋" w:hAnsi="仿宋" w:eastAsia="仿宋"/>
          <w:sz w:val="32"/>
          <w:szCs w:val="32"/>
        </w:rPr>
        <w:t>(</w:t>
      </w:r>
      <w:r>
        <w:rPr>
          <w:rFonts w:hint="eastAsia" w:ascii="仿宋" w:hAnsi="仿宋" w:eastAsia="仿宋"/>
          <w:spacing w:val="-20"/>
          <w:sz w:val="32"/>
          <w:szCs w:val="32"/>
        </w:rPr>
        <w:t>办文编号001-22-201900860），未缴纳价款</w:t>
      </w:r>
      <w:r>
        <w:rPr>
          <w:rFonts w:hint="eastAsia" w:ascii="仿宋" w:hAnsi="仿宋" w:eastAsia="仿宋"/>
          <w:sz w:val="32"/>
          <w:szCs w:val="32"/>
        </w:rPr>
        <w:t>。</w:t>
      </w:r>
    </w:p>
    <w:p>
      <w:pPr>
        <w:snapToGrid w:val="0"/>
        <w:spacing w:line="440" w:lineRule="exact"/>
        <w:ind w:firstLine="640" w:firstLineChars="200"/>
        <w:rPr>
          <w:rFonts w:ascii="仿宋" w:hAnsi="仿宋" w:eastAsia="仿宋"/>
          <w:spacing w:val="-20"/>
          <w:sz w:val="32"/>
          <w:szCs w:val="32"/>
        </w:rPr>
      </w:pPr>
      <w:r>
        <w:rPr>
          <w:rFonts w:hint="eastAsia" w:ascii="仿宋" w:hAnsi="仿宋" w:eastAsia="仿宋"/>
          <w:sz w:val="32"/>
          <w:szCs w:val="32"/>
        </w:rPr>
        <w:t>（四）配对关闭的都匀市金达煤矿于2008年办理采矿权整合延续时处置过矿业权价款，根据黔国土资储备字〔2008〕116号，处置价款的资源储量528万吨，煤类为无烟煤，计算矿业权价款778.4万元</w:t>
      </w:r>
      <w:r>
        <w:rPr>
          <w:rFonts w:ascii="仿宋" w:hAnsi="仿宋" w:eastAsia="仿宋"/>
          <w:sz w:val="32"/>
          <w:szCs w:val="32"/>
        </w:rPr>
        <w:t>[</w:t>
      </w:r>
      <w:r>
        <w:rPr>
          <w:rFonts w:hint="eastAsia" w:ascii="仿宋" w:hAnsi="仿宋" w:eastAsia="仿宋"/>
          <w:sz w:val="32"/>
          <w:szCs w:val="32"/>
        </w:rPr>
        <w:t>（0.8元/吨×83万吨=66.4万元）+（1.6元/吨×445万吨=712元）=778.4万元</w:t>
      </w:r>
      <w:r>
        <w:rPr>
          <w:rFonts w:ascii="仿宋" w:hAnsi="仿宋" w:eastAsia="仿宋"/>
          <w:sz w:val="32"/>
          <w:szCs w:val="32"/>
        </w:rPr>
        <w:t xml:space="preserve">] </w:t>
      </w:r>
      <w:r>
        <w:rPr>
          <w:rFonts w:hint="eastAsia" w:ascii="仿宋" w:hAnsi="仿宋" w:eastAsia="仿宋"/>
          <w:sz w:val="32"/>
          <w:szCs w:val="32"/>
        </w:rPr>
        <w:t>，整合前已缴合计为89.65万元价款，应缴价款688.75万元</w:t>
      </w:r>
      <w:r>
        <w:rPr>
          <w:rFonts w:ascii="仿宋" w:hAnsi="仿宋" w:eastAsia="仿宋"/>
          <w:sz w:val="32"/>
          <w:szCs w:val="32"/>
        </w:rPr>
        <w:t>(</w:t>
      </w:r>
      <w:r>
        <w:rPr>
          <w:rFonts w:hint="eastAsia" w:ascii="仿宋" w:hAnsi="仿宋" w:eastAsia="仿宋"/>
          <w:spacing w:val="-20"/>
          <w:sz w:val="32"/>
          <w:szCs w:val="32"/>
        </w:rPr>
        <w:t>省厅办文编号001-08-20085843），价款等均已缴清。</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根据都匀市自然资源局、都匀市工信局出具的情况说明及储量年报，都匀市金达煤矿关闭前为生产矿井，2006年9月30日至矿山关闭，历年共开采动用资源储量40.655万吨，都匀市金达煤矿剩余资源储量为487.345万吨（528万吨-40.655万吨=487.345万吨）。</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五）盘州市梓木戛煤矿兼并重组后新增煤炭资源储量抵扣配对关闭的都匀市金达煤矿已缴价款对应剩余资源储量后为598.655万吨（1086万吨-487.345万吨=598.655万吨），盘州市梓木戛煤矿抵扣后计算矿业权价款为1795.965万元（3元/吨×598.655万吨=1795.965万元）。</w:t>
      </w:r>
    </w:p>
    <w:p>
      <w:pPr>
        <w:pStyle w:val="2"/>
        <w:widowControl/>
        <w:spacing w:beforeAutospacing="0" w:afterAutospacing="0" w:line="440" w:lineRule="exact"/>
        <w:ind w:firstLine="640" w:firstLineChars="200"/>
        <w:rPr>
          <w:rFonts w:hint="eastAsia" w:ascii="仿宋" w:hAnsi="仿宋" w:eastAsia="仿宋"/>
          <w:sz w:val="32"/>
          <w:szCs w:val="32"/>
        </w:rPr>
      </w:pPr>
      <w:r>
        <w:rPr>
          <w:rFonts w:hint="eastAsia" w:ascii="仿宋" w:hAnsi="仿宋" w:eastAsia="仿宋"/>
          <w:sz w:val="32"/>
          <w:szCs w:val="32"/>
        </w:rPr>
        <w:t>中融国际信托有限公司盘州市梓木戛煤矿未处置的3.4亿立方米煤层气矿业权出让收益在矿山开采时，按矿产品销售时的矿业权出让收益率逐年征收采矿权出让收益。</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四、根据“黔自然资函〔2022〕833号”规定，现将中融国际信托有限公司盘州市梓木戛煤矿抵扣后矿业权价款分期缴库通知如下：   </w:t>
      </w:r>
    </w:p>
    <w:p>
      <w:pPr>
        <w:ind w:firstLine="640" w:firstLineChars="200"/>
        <w:rPr>
          <w:rFonts w:hint="eastAsia" w:ascii="仿宋" w:hAnsi="仿宋" w:eastAsia="仿宋"/>
          <w:sz w:val="32"/>
          <w:szCs w:val="32"/>
        </w:rPr>
      </w:pPr>
      <w:r>
        <w:rPr>
          <w:rFonts w:hint="eastAsia" w:ascii="仿宋" w:hAnsi="仿宋" w:eastAsia="仿宋"/>
          <w:sz w:val="32"/>
          <w:szCs w:val="32"/>
        </w:rPr>
        <w:t>（一）缴款单位：</w:t>
      </w:r>
      <w:r>
        <w:rPr>
          <w:rFonts w:hint="eastAsia" w:ascii="仿宋" w:hAnsi="仿宋" w:eastAsia="仿宋"/>
          <w:sz w:val="32"/>
          <w:szCs w:val="32"/>
          <w:u w:val="single"/>
        </w:rPr>
        <w:t>中融国际信托有限公司盘州市梓木戛煤矿（企业社会信用代码：912301991270443422，联系电话：18786083633）</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（二）缴纳总额：</w:t>
      </w:r>
      <w:r>
        <w:rPr>
          <w:rFonts w:hint="eastAsia" w:ascii="仿宋" w:hAnsi="仿宋" w:eastAsia="仿宋"/>
          <w:sz w:val="32"/>
          <w:szCs w:val="32"/>
          <w:u w:val="single"/>
        </w:rPr>
        <w:t>1795.965万元</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（三）征收单位：</w:t>
      </w:r>
      <w:r>
        <w:rPr>
          <w:rFonts w:hint="eastAsia" w:ascii="仿宋" w:hAnsi="仿宋" w:eastAsia="仿宋"/>
          <w:sz w:val="32"/>
          <w:szCs w:val="32"/>
          <w:u w:val="single"/>
        </w:rPr>
        <w:t>盘州市税务局</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（四）缴纳方式：</w:t>
      </w:r>
      <w:r>
        <w:rPr>
          <w:rFonts w:hint="eastAsia" w:ascii="仿宋" w:hAnsi="仿宋" w:eastAsia="仿宋"/>
          <w:sz w:val="32"/>
          <w:szCs w:val="32"/>
          <w:u w:val="single"/>
        </w:rPr>
        <w:t xml:space="preserve"> 2  （选填）</w:t>
      </w:r>
    </w:p>
    <w:p>
      <w:pPr>
        <w:ind w:firstLine="640" w:firstLineChars="200"/>
        <w:rPr>
          <w:rFonts w:hint="eastAsia" w:ascii="仿宋" w:hAnsi="仿宋" w:eastAsia="仿宋"/>
          <w:sz w:val="32"/>
          <w:szCs w:val="32"/>
        </w:rPr>
      </w:pPr>
      <w:r>
        <w:rPr>
          <w:rFonts w:hint="eastAsia" w:ascii="仿宋" w:hAnsi="仿宋" w:eastAsia="仿宋"/>
          <w:sz w:val="32"/>
          <w:szCs w:val="32"/>
        </w:rPr>
        <w:t>1.一次性缴纳：应缴金额：</w:t>
      </w:r>
      <w:r>
        <w:rPr>
          <w:rFonts w:hint="eastAsia" w:ascii="仿宋" w:hAnsi="仿宋" w:eastAsia="仿宋"/>
          <w:sz w:val="32"/>
          <w:szCs w:val="32"/>
          <w:u w:val="single"/>
        </w:rPr>
        <w:t xml:space="preserve">     </w:t>
      </w:r>
      <w:r>
        <w:rPr>
          <w:rFonts w:hint="eastAsia" w:ascii="仿宋" w:hAnsi="仿宋" w:eastAsia="仿宋"/>
          <w:sz w:val="32"/>
          <w:szCs w:val="32"/>
        </w:rPr>
        <w:t>万元；缴纳时间：</w:t>
      </w:r>
      <w:r>
        <w:rPr>
          <w:rFonts w:hint="eastAsia" w:ascii="仿宋" w:hAnsi="仿宋" w:eastAsia="仿宋"/>
          <w:sz w:val="32"/>
          <w:szCs w:val="32"/>
          <w:u w:val="single"/>
        </w:rPr>
        <w:t xml:space="preserve">    </w:t>
      </w:r>
      <w:r>
        <w:rPr>
          <w:rFonts w:hint="eastAsia" w:ascii="仿宋" w:hAnsi="仿宋" w:eastAsia="仿宋"/>
          <w:sz w:val="32"/>
          <w:szCs w:val="32"/>
        </w:rPr>
        <w:t>年    月</w:t>
      </w:r>
      <w:r>
        <w:rPr>
          <w:rFonts w:hint="eastAsia" w:ascii="仿宋" w:hAnsi="仿宋" w:eastAsia="仿宋"/>
          <w:sz w:val="32"/>
          <w:szCs w:val="32"/>
          <w:u w:val="single"/>
        </w:rPr>
        <w:t xml:space="preserve">   </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2.分期缴纳：</w:t>
      </w:r>
    </w:p>
    <w:p>
      <w:pPr>
        <w:ind w:firstLine="640" w:firstLineChars="200"/>
        <w:rPr>
          <w:rFonts w:hint="eastAsia" w:ascii="仿宋" w:hAnsi="仿宋" w:eastAsia="仿宋"/>
          <w:sz w:val="32"/>
          <w:szCs w:val="32"/>
        </w:rPr>
      </w:pPr>
      <w:r>
        <w:rPr>
          <w:rFonts w:hint="eastAsia" w:ascii="仿宋" w:hAnsi="仿宋" w:eastAsia="仿宋"/>
          <w:sz w:val="32"/>
          <w:szCs w:val="32"/>
        </w:rPr>
        <w:t>首  期：应缴金额360.965万元，缴纳时间：2021年11月1日前；</w:t>
      </w:r>
    </w:p>
    <w:p>
      <w:pPr>
        <w:ind w:firstLine="640" w:firstLineChars="200"/>
        <w:rPr>
          <w:rFonts w:hint="eastAsia" w:ascii="仿宋" w:hAnsi="仿宋" w:eastAsia="仿宋"/>
          <w:sz w:val="32"/>
          <w:szCs w:val="32"/>
        </w:rPr>
      </w:pPr>
      <w:r>
        <w:rPr>
          <w:rFonts w:hint="eastAsia" w:ascii="仿宋" w:hAnsi="仿宋" w:eastAsia="仿宋"/>
          <w:sz w:val="32"/>
          <w:szCs w:val="32"/>
        </w:rPr>
        <w:t>第一期：应缴金额287万元，缴纳时间：2022年11月1日前；</w:t>
      </w:r>
    </w:p>
    <w:p>
      <w:pPr>
        <w:ind w:firstLine="640" w:firstLineChars="200"/>
        <w:rPr>
          <w:rFonts w:hint="eastAsia" w:ascii="仿宋" w:hAnsi="仿宋" w:eastAsia="仿宋"/>
          <w:sz w:val="32"/>
          <w:szCs w:val="32"/>
        </w:rPr>
      </w:pPr>
      <w:r>
        <w:rPr>
          <w:rFonts w:hint="eastAsia" w:ascii="仿宋" w:hAnsi="仿宋" w:eastAsia="仿宋"/>
          <w:sz w:val="32"/>
          <w:szCs w:val="32"/>
        </w:rPr>
        <w:t>第二期：应缴金额287万元，缴纳时间：2023年11月1日前；</w:t>
      </w:r>
    </w:p>
    <w:p>
      <w:pPr>
        <w:ind w:firstLine="640" w:firstLineChars="200"/>
        <w:rPr>
          <w:rFonts w:hint="eastAsia" w:ascii="仿宋" w:hAnsi="仿宋" w:eastAsia="仿宋"/>
          <w:sz w:val="32"/>
          <w:szCs w:val="32"/>
        </w:rPr>
      </w:pPr>
      <w:r>
        <w:rPr>
          <w:rFonts w:hint="eastAsia" w:ascii="仿宋" w:hAnsi="仿宋" w:eastAsia="仿宋"/>
          <w:sz w:val="32"/>
          <w:szCs w:val="32"/>
        </w:rPr>
        <w:t>第三期：应缴金额287万元，缴纳时间：2024年11月1日前；</w:t>
      </w:r>
    </w:p>
    <w:p>
      <w:pPr>
        <w:ind w:firstLine="640" w:firstLineChars="200"/>
        <w:rPr>
          <w:rFonts w:hint="eastAsia" w:ascii="仿宋" w:hAnsi="仿宋" w:eastAsia="仿宋"/>
          <w:sz w:val="32"/>
          <w:szCs w:val="32"/>
        </w:rPr>
      </w:pPr>
      <w:r>
        <w:rPr>
          <w:rFonts w:hint="eastAsia" w:ascii="仿宋" w:hAnsi="仿宋" w:eastAsia="仿宋"/>
          <w:sz w:val="32"/>
          <w:szCs w:val="32"/>
        </w:rPr>
        <w:t>第四期：应缴金额287万元，缴纳时间：2025年11月1日前；</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 w:hAnsi="仿宋" w:eastAsia="仿宋"/>
          <w:sz w:val="32"/>
          <w:szCs w:val="32"/>
        </w:rPr>
        <w:t>第五期：应缴金额287万元，缴纳时间：2026年11月1日前。</w:t>
      </w:r>
    </w:p>
    <w:p>
      <w:pPr>
        <w:ind w:firstLine="640" w:firstLineChars="200"/>
        <w:rPr>
          <w:rFonts w:hint="eastAsia" w:ascii="仿宋" w:hAnsi="仿宋" w:eastAsia="仿宋"/>
          <w:sz w:val="32"/>
          <w:szCs w:val="32"/>
        </w:rPr>
      </w:pPr>
      <w:r>
        <w:rPr>
          <w:rFonts w:hint="eastAsia" w:ascii="仿宋" w:hAnsi="仿宋" w:eastAsia="仿宋"/>
          <w:sz w:val="32"/>
          <w:szCs w:val="32"/>
        </w:rPr>
        <w:t xml:space="preserve">说明：1.未按规定时限缴纳出让收益（价款）的，由县级以上税务部门、自然资源主管部门按照管理权限责令改正，并由税务部门从滞纳之日起每日加收千分之二的滞纳金，加收的滞纳金不超过欠缴金额本金。 </w:t>
      </w:r>
    </w:p>
    <w:p>
      <w:pPr>
        <w:ind w:firstLine="640" w:firstLineChars="200"/>
        <w:rPr>
          <w:rFonts w:hint="eastAsia" w:ascii="仿宋" w:hAnsi="仿宋" w:eastAsia="仿宋"/>
          <w:sz w:val="32"/>
          <w:szCs w:val="32"/>
        </w:rPr>
      </w:pPr>
      <w:r>
        <w:rPr>
          <w:rFonts w:hint="eastAsia" w:ascii="仿宋" w:hAnsi="仿宋" w:eastAsia="仿宋"/>
          <w:sz w:val="32"/>
          <w:szCs w:val="32"/>
        </w:rPr>
        <w:t>2.请缴款单位持本函到矿山所在地税务部门缴款。</w:t>
      </w:r>
    </w:p>
    <w:p>
      <w:pPr>
        <w:snapToGrid w:val="0"/>
        <w:spacing w:line="276" w:lineRule="auto"/>
        <w:ind w:firstLine="640" w:firstLineChars="200"/>
        <w:rPr>
          <w:rFonts w:hint="eastAsia" w:ascii="仿宋" w:hAnsi="仿宋" w:eastAsia="仿宋"/>
          <w:sz w:val="32"/>
          <w:szCs w:val="32"/>
        </w:rPr>
      </w:pPr>
      <w:r>
        <w:rPr>
          <w:rFonts w:hint="eastAsia" w:ascii="仿宋" w:hAnsi="仿宋" w:eastAsia="仿宋"/>
          <w:sz w:val="32"/>
          <w:szCs w:val="32"/>
        </w:rPr>
        <w:t>3.本通知书由省自然资源厅负责解释。</w:t>
      </w:r>
      <w:r>
        <w:rPr>
          <w:rFonts w:ascii="仿宋" w:hAnsi="仿宋" w:eastAsia="仿宋"/>
          <w:sz w:val="32"/>
          <w:szCs w:val="32"/>
        </w:rPr>
        <w:t xml:space="preserve">                          </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E2924"/>
    <w:rsid w:val="0261004F"/>
    <w:rsid w:val="06BB06DE"/>
    <w:rsid w:val="0DAE2924"/>
    <w:rsid w:val="12AB1B70"/>
    <w:rsid w:val="133463EC"/>
    <w:rsid w:val="18853E14"/>
    <w:rsid w:val="1F1F0D0D"/>
    <w:rsid w:val="22BB2CC3"/>
    <w:rsid w:val="2ABD3B97"/>
    <w:rsid w:val="350B4472"/>
    <w:rsid w:val="35686B54"/>
    <w:rsid w:val="39D92F21"/>
    <w:rsid w:val="3DBC6561"/>
    <w:rsid w:val="42210702"/>
    <w:rsid w:val="4C5E404C"/>
    <w:rsid w:val="54B47C53"/>
    <w:rsid w:val="55FA0552"/>
    <w:rsid w:val="583D4D85"/>
    <w:rsid w:val="61972251"/>
    <w:rsid w:val="6AD87F3A"/>
    <w:rsid w:val="6AFC5A9C"/>
    <w:rsid w:val="6F431BF4"/>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2023-07-14T08:32:00Z</dcterms:created>
  <dc:creator>李琴矿产资源保护监督处</dc:creator>
  <cp:lastModifiedBy>李琴矿产资源保护监督处</cp:lastModifiedBy>
  <dcterms:modified xsi:type="dcterms:W3CDTF">2023-07-14T08:33:06Z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