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贵州国源矿业开发有限公司金沙县长坝乡河边煤矿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贵州国源矿业开发有限公司金沙县长坝乡河边煤矿矿业权价款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4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13</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22</w:t>
      </w:r>
      <w:r>
        <w:rPr>
          <w:rFonts w:hint="default" w:ascii="仿宋" w:hAnsi="仿宋" w:eastAsia="仿宋"/>
          <w:sz w:val="32"/>
          <w:szCs w:val="32"/>
        </w:rPr>
        <w:t>日。</w:t>
      </w:r>
    </w:p>
    <w:p>
      <w:pPr>
        <w:pStyle w:val="4"/>
        <w:spacing w:line="54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国源矿业开发有限公司煤矿企业兼并重组实施方案进行调整的批复》（黔煤兼并重组办〔2016〕16号），该矿山由金沙县长坝乡河边煤矿与金沙县岚头镇红兴煤矿兼并重组而成，兼并重组后的范围含原两矿范围。</w:t>
      </w:r>
    </w:p>
    <w:p>
      <w:pPr>
        <w:snapToGrid w:val="0"/>
        <w:spacing w:line="39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兼并重组前金沙县河边煤矿于2013年申请计算矿业权价款，经查，该价款未缴纳（</w:t>
      </w:r>
      <w:r>
        <w:rPr>
          <w:rFonts w:hint="eastAsia" w:ascii="仿宋" w:hAnsi="仿宋" w:eastAsia="仿宋"/>
          <w:w w:val="92"/>
          <w:sz w:val="32"/>
          <w:szCs w:val="32"/>
        </w:rPr>
        <w:t>办文编号001-08-20130305）</w:t>
      </w:r>
      <w:r>
        <w:rPr>
          <w:rFonts w:hint="eastAsia" w:ascii="仿宋" w:hAnsi="仿宋" w:eastAsia="仿宋"/>
          <w:sz w:val="32"/>
          <w:szCs w:val="32"/>
        </w:rPr>
        <w:t>。最近一次价款是2008年办理采矿权扩能时处置的，根据黔国土资备字〔2008〕268号，备案煤炭总资源储量1960万吨，亦为保有资源储量，计算矿业权价款</w:t>
      </w:r>
      <w:r>
        <w:rPr>
          <w:rFonts w:hint="eastAsia" w:ascii="仿宋" w:hAnsi="仿宋" w:eastAsia="仿宋"/>
          <w:spacing w:val="-12"/>
          <w:kern w:val="10"/>
          <w:sz w:val="32"/>
          <w:szCs w:val="32"/>
        </w:rPr>
        <w:t>1568万元（0.8元/吨×</w:t>
      </w:r>
      <w:r>
        <w:rPr>
          <w:rFonts w:hint="eastAsia" w:ascii="仿宋" w:hAnsi="仿宋" w:eastAsia="仿宋"/>
          <w:sz w:val="32"/>
          <w:szCs w:val="32"/>
        </w:rPr>
        <w:t>1960</w:t>
      </w:r>
      <w:r>
        <w:rPr>
          <w:rFonts w:hint="eastAsia" w:ascii="仿宋" w:hAnsi="仿宋" w:eastAsia="仿宋"/>
          <w:spacing w:val="-12"/>
          <w:kern w:val="10"/>
          <w:sz w:val="32"/>
          <w:szCs w:val="32"/>
        </w:rPr>
        <w:t>万吨=1568万元）</w:t>
      </w:r>
      <w:r>
        <w:rPr>
          <w:rFonts w:hint="eastAsia" w:ascii="仿宋" w:hAnsi="仿宋" w:eastAsia="仿宋"/>
          <w:w w:val="92"/>
          <w:sz w:val="32"/>
          <w:szCs w:val="32"/>
        </w:rPr>
        <w:t>（办文编号001-08-20083648）</w:t>
      </w:r>
      <w:r>
        <w:rPr>
          <w:rFonts w:hint="eastAsia" w:ascii="仿宋" w:hAnsi="仿宋" w:eastAsia="仿宋"/>
          <w:sz w:val="32"/>
          <w:szCs w:val="32"/>
        </w:rPr>
        <w:t>；</w:t>
      </w:r>
      <w:r>
        <w:rPr>
          <w:rFonts w:hint="eastAsia" w:ascii="仿宋" w:hAnsi="仿宋" w:eastAsia="仿宋"/>
          <w:sz w:val="32"/>
          <w:szCs w:val="32"/>
          <w:lang w:val="en-US" w:eastAsia="zh-CN"/>
        </w:rPr>
        <w:t>已缴清。</w:t>
      </w:r>
    </w:p>
    <w:p>
      <w:pPr>
        <w:snapToGrid w:val="0"/>
        <w:spacing w:line="39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兼并重组前金沙县红兴煤矿最近一次价款是2008年办理采矿权扩能扩界时处置的，根据黔国土资备字〔2008〕63号，备案煤炭总资源储量966.1万吨，保有资源储量919.4万吨，计算矿业权价款</w:t>
      </w:r>
      <w:r>
        <w:rPr>
          <w:rFonts w:hint="eastAsia" w:ascii="仿宋" w:hAnsi="仿宋" w:eastAsia="仿宋"/>
          <w:spacing w:val="-12"/>
          <w:kern w:val="10"/>
          <w:sz w:val="32"/>
          <w:szCs w:val="32"/>
        </w:rPr>
        <w:t>1259.2万元[（0.8元/吨×</w:t>
      </w:r>
      <w:r>
        <w:rPr>
          <w:rFonts w:hint="eastAsia" w:ascii="仿宋" w:hAnsi="仿宋" w:eastAsia="仿宋"/>
          <w:sz w:val="32"/>
          <w:szCs w:val="32"/>
        </w:rPr>
        <w:t>264.8</w:t>
      </w:r>
      <w:r>
        <w:rPr>
          <w:rFonts w:hint="eastAsia" w:ascii="仿宋" w:hAnsi="仿宋" w:eastAsia="仿宋"/>
          <w:spacing w:val="-12"/>
          <w:kern w:val="10"/>
          <w:sz w:val="32"/>
          <w:szCs w:val="32"/>
        </w:rPr>
        <w:t>万吨=211.84万元）+（1.6元/吨×</w:t>
      </w:r>
      <w:r>
        <w:rPr>
          <w:rFonts w:hint="eastAsia" w:ascii="仿宋" w:hAnsi="仿宋" w:eastAsia="仿宋"/>
          <w:sz w:val="32"/>
          <w:szCs w:val="32"/>
        </w:rPr>
        <w:t>654.6</w:t>
      </w:r>
      <w:r>
        <w:rPr>
          <w:rFonts w:hint="eastAsia" w:ascii="仿宋" w:hAnsi="仿宋" w:eastAsia="仿宋"/>
          <w:spacing w:val="-12"/>
          <w:kern w:val="10"/>
          <w:sz w:val="32"/>
          <w:szCs w:val="32"/>
        </w:rPr>
        <w:t>万吨=1047.36万元）=1259.2万元]</w:t>
      </w:r>
      <w:r>
        <w:rPr>
          <w:rFonts w:hint="eastAsia" w:ascii="仿宋" w:hAnsi="仿宋" w:eastAsia="仿宋"/>
          <w:w w:val="92"/>
          <w:sz w:val="32"/>
          <w:szCs w:val="32"/>
        </w:rPr>
        <w:t>（办文编号001-08-20082436）</w:t>
      </w:r>
      <w:r>
        <w:rPr>
          <w:rFonts w:hint="eastAsia" w:ascii="仿宋" w:hAnsi="仿宋" w:eastAsia="仿宋"/>
          <w:sz w:val="32"/>
          <w:szCs w:val="32"/>
        </w:rPr>
        <w:t>；</w:t>
      </w:r>
      <w:r>
        <w:rPr>
          <w:rFonts w:hint="eastAsia" w:ascii="仿宋" w:hAnsi="仿宋" w:eastAsia="仿宋"/>
          <w:sz w:val="32"/>
          <w:szCs w:val="32"/>
          <w:lang w:val="en-US" w:eastAsia="zh-CN"/>
        </w:rPr>
        <w:t>已缴清。</w:t>
      </w:r>
    </w:p>
    <w:p>
      <w:pPr>
        <w:snapToGrid w:val="0"/>
        <w:spacing w:line="390" w:lineRule="exact"/>
        <w:ind w:firstLine="568" w:firstLineChars="200"/>
        <w:rPr>
          <w:rFonts w:ascii="仿宋" w:hAnsi="仿宋" w:eastAsia="仿宋"/>
          <w:spacing w:val="-18"/>
          <w:kern w:val="10"/>
          <w:sz w:val="32"/>
          <w:szCs w:val="32"/>
        </w:rPr>
      </w:pPr>
      <w:r>
        <w:rPr>
          <w:rFonts w:hint="eastAsia" w:ascii="仿宋" w:hAnsi="仿宋" w:eastAsia="仿宋"/>
          <w:spacing w:val="-18"/>
          <w:kern w:val="10"/>
          <w:sz w:val="32"/>
          <w:szCs w:val="32"/>
        </w:rPr>
        <w:t>综上，</w:t>
      </w:r>
      <w:r>
        <w:rPr>
          <w:rFonts w:hint="eastAsia" w:ascii="仿宋" w:hAnsi="仿宋" w:eastAsia="仿宋"/>
          <w:sz w:val="32"/>
          <w:szCs w:val="32"/>
        </w:rPr>
        <w:t>贵州国源矿业开发有限公司金沙县长坝乡河边煤矿兼并重组前两矿总资源储量合计2926.1万吨（1960万吨+966.1万吨=2926.1万吨）。</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金沙县河边煤矿申请进行矿业权价款处置。根据《关于&lt;贵州国源矿业开发有限公司金沙县长坝乡河边煤矿（预留）资源储量核实及勘探报告&gt;矿产资源储量评审备案证明的函》及专家评审意见书（黔自然资储备字〔2020〕286号），截止2020年7月31日，金沙县河边煤矿矿区范围内煤炭总资源储量4072万吨，保有资源储量3945万吨；先期开采地段总资源储量3070万吨。煤类为无烟煤，估算煤层气资源量2.03亿立方米。已告知矿业权人，矿业权人申请处置矿业权价款时未提供《三合一方案》的，按本次备案的总资源储量处置矿业权价款。</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两矿已处置过价款备案的煤炭总资源储量后为1145.9万吨（4072万吨-2926.1万吨=1145.9万吨）。该矿山本次计算矿业权价款为3437.7万元（3元/吨×1145.9万吨=3437.7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4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bookmarkStart w:id="0" w:name="_GoBack"/>
      <w:bookmarkEnd w:id="0"/>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13</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74F9E"/>
    <w:rsid w:val="153A404A"/>
    <w:rsid w:val="2FBD7F6F"/>
    <w:rsid w:val="307B3184"/>
    <w:rsid w:val="33B74F9E"/>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2021-09-13T02:54:00Z</dcterms:created>
  <dc:creator>姬胜源</dc:creator>
  <cp:lastModifiedBy>姬胜源矿产资源保护监督处</cp:lastModifiedBy>
  <dcterms:modified xsi:type="dcterms:W3CDTF">2021-09-13T03:00:39Z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