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贵州融华集团投资有限责任公司开阳县冯三镇草坝子煤矿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bookmarkStart w:id="0" w:name="_GoBack"/>
      <w:r>
        <w:rPr>
          <w:rFonts w:hint="eastAsia" w:hAnsi="宋体"/>
          <w:kern w:val="0"/>
          <w:sz w:val="44"/>
          <w:szCs w:val="44"/>
          <w:lang w:val="zh-CN"/>
        </w:rPr>
        <w:t>矿业权价款</w:t>
      </w:r>
      <w:r>
        <w:rPr>
          <w:rFonts w:hAnsi="宋体"/>
          <w:kern w:val="0"/>
          <w:sz w:val="44"/>
          <w:szCs w:val="44"/>
          <w:lang w:val="zh-CN"/>
        </w:rPr>
        <w:t>计算结果公示</w:t>
      </w:r>
    </w:p>
    <w:bookmarkEnd w:id="0"/>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贵州融华集团投资有限责任公司开阳县冯三镇草坝子煤矿矿业权价款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7</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16</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融华集团投资有限责任公司煤矿企业兼并重组实施方案的批复》（黔煤兼并重组办〔2014〕97号），该矿山由开阳县草坝子煤矿与遵义县三渡镇鑫源煤矿兼并重组而成，兼并重组后矿区范围含原开阳县草坝子煤矿范围，遵义县鑫源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开阳县草坝子煤矿最近一次价款是2015年申请计算矿业权价款，并经省厅备案处置的。根据黔国土资储备字〔2011〕66号，原开阳县草坝子煤矿矿权范围内备案煤炭总资源储量949万吨，保有资源储量917万吨。处置10年拟动用的资源储量为713.53万吨，扣除2008年已处置过价款的资源储量415.2万吨，价款处置具体情况，矿山应缴纳采矿权价款894.99万元[3元/吨×（949万吨×10年/13.3年-415.2万吨）=894.99万元]（办文编号001-19-201501077）。</w:t>
      </w:r>
      <w:r>
        <w:rPr>
          <w:rFonts w:hint="eastAsia" w:ascii="仿宋" w:hAnsi="仿宋" w:eastAsia="仿宋"/>
          <w:sz w:val="32"/>
          <w:szCs w:val="32"/>
          <w:lang w:val="en-US" w:eastAsia="zh-CN"/>
        </w:rPr>
        <w:t>欠缴纳矿业权价款317.59万元。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开阳县草坝子煤矿申请矿业权价款处置。根据《关于&lt;贵州融华集团投资有限责任公司开阳县冯三镇草坝子煤矿（兼并重组调整）资源储量核实及勘探报告&gt;矿产资源储量评审备案证明的函》及专家评审意见书（黔自然资储备字〔2021〕30号），截止2020年12月31日，开阳县草坝子煤矿矿区范围内煤炭总资源储量1415万吨，保有资源储量1383万吨，先期开采地段总资源储量523万吨，煤类为焦煤，煤层气含量未达含气量下限标准，未估算煤层气资源量。已告知矿业权人，矿业权人申请处置矿业权价款时未提供《三合一方案》的，按本次备案的总资源储量处置矿业权价款。</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总资源储量扣除原已处置过价款10年拟动用的煤炭资源储量后为701.47万吨（1415万吨-713.53万吨=701.47万吨）。该矿山本次计算矿业权价款为4208.82万元（6元/吨×701.47万吨=4208.82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360" w:lineRule="auto"/>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7</w:t>
      </w:r>
      <w:r>
        <w:rPr>
          <w:rFonts w:hint="default"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E3383"/>
    <w:rsid w:val="113E3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2021-04-07T10:39:00Z</dcterms:created>
  <dc:creator>小O_o姬</dc:creator>
  <cp:lastModifiedBy>小O_o姬</cp:lastModifiedBy>
  <dcterms:modified xsi:type="dcterms:W3CDTF">2021-04-07T10:40:13Z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A032CC15931F414EBB228442404CC584</vt:lpwstr>
  </property>
</Properties>
</file>