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播州区苟江镇</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石老公铝土矿矿业权出让收益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p>
    <w:p>
      <w:pPr>
        <w:pStyle w:val="4"/>
        <w:spacing w:line="560" w:lineRule="exact"/>
        <w:ind w:firstLine="800"/>
        <w:rPr>
          <w:rFonts w:hint="default" w:ascii="Times New Roman" w:hAnsi="Times New Roman" w:eastAsia="仿宋_GB2312"/>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播州区苟江镇石老公铝土矿矿业权出让收益</w:t>
      </w:r>
      <w:r>
        <w:rPr>
          <w:rFonts w:hint="default" w:ascii="仿宋" w:hAnsi="仿宋" w:eastAsia="仿宋"/>
          <w:sz w:val="32"/>
          <w:szCs w:val="32"/>
        </w:rPr>
        <w:t>计算工作。根据</w:t>
      </w:r>
      <w:r>
        <w:rPr>
          <w:rFonts w:ascii="仿宋" w:hAnsi="仿宋" w:eastAsia="仿宋"/>
          <w:sz w:val="32"/>
          <w:szCs w:val="32"/>
        </w:rPr>
        <w:t>《贵州省自然资源厅 贵州省财政厅 国家税务总局贵州省税务局</w:t>
      </w:r>
      <w:r>
        <w:rPr>
          <w:rFonts w:hint="eastAsia" w:ascii="仿宋" w:hAnsi="仿宋" w:eastAsia="仿宋"/>
          <w:sz w:val="32"/>
          <w:szCs w:val="32"/>
          <w:lang w:val="en-US" w:eastAsia="zh-CN"/>
        </w:rPr>
        <w:t xml:space="preserve"> </w:t>
      </w:r>
      <w:r>
        <w:rPr>
          <w:rFonts w:ascii="仿宋" w:hAnsi="仿宋" w:eastAsia="仿宋"/>
          <w:sz w:val="32"/>
          <w:szCs w:val="32"/>
        </w:rPr>
        <w:t>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3</w:t>
      </w:r>
      <w:r>
        <w:rPr>
          <w:rFonts w:hint="default" w:ascii="仿宋" w:hAnsi="仿宋" w:eastAsia="仿宋"/>
          <w:sz w:val="32"/>
          <w:szCs w:val="32"/>
        </w:rPr>
        <w:t>月</w:t>
      </w:r>
      <w:r>
        <w:rPr>
          <w:rFonts w:hint="eastAsia" w:ascii="仿宋" w:hAnsi="仿宋" w:eastAsia="仿宋"/>
          <w:sz w:val="32"/>
          <w:szCs w:val="32"/>
          <w:lang w:val="en-US" w:eastAsia="zh-CN"/>
        </w:rPr>
        <w:t>26</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4</w:t>
      </w:r>
      <w:r>
        <w:rPr>
          <w:rFonts w:hint="default" w:ascii="仿宋" w:hAnsi="仿宋" w:eastAsia="仿宋"/>
          <w:sz w:val="32"/>
          <w:szCs w:val="32"/>
        </w:rPr>
        <w:t>日。</w:t>
      </w:r>
      <w:bookmarkStart w:id="0" w:name="_GoBack"/>
      <w:bookmarkEnd w:id="0"/>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snapToGrid w:val="0"/>
        <w:spacing w:line="56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播州区苟江镇石老公铝土矿于2011年办理采矿权新立时处置过资源价款，根据黔国土资储备字〔2010〕50号，截止2008年8月29日，备案的铝土矿矿矿石资源总量832.73万吨，伴生镓总资源量1165822千克，共生硫铁矿24.42万吨，共生铁矿石23.73万吨，均为保有资源量。处置铝土矿253.88万吨，铝土矿价款507.76万元（832.73万吨/32.8年×10年×2元/吨=507.76万元）；处置镓矿资源量355434千克,镓矿价款117.29万元（1165822千克/32.8年×10年×3.3元/千克=117.29万元）；处置硫铁矿资源量7.45万吨，硫铁矿价款14.9万元（24.42万吨/32.8年×10年×2元/吨=14.9万元）；处置铁矿资源量7.23万吨，铁矿价款14.46万元（23.73万吨/32.8年×10年×2元/吨=14.46万元）。矿业权价款合计654.41万元</w:t>
      </w:r>
      <w:r>
        <w:rPr>
          <w:rFonts w:hint="eastAsia" w:ascii="仿宋" w:hAnsi="仿宋" w:eastAsia="仿宋"/>
          <w:w w:val="92"/>
          <w:sz w:val="32"/>
          <w:szCs w:val="32"/>
        </w:rPr>
        <w:t>（办文编号001</w:t>
      </w:r>
      <w:r>
        <w:rPr>
          <w:rFonts w:ascii="仿宋" w:hAnsi="仿宋" w:eastAsia="仿宋"/>
          <w:w w:val="92"/>
          <w:sz w:val="32"/>
          <w:szCs w:val="32"/>
        </w:rPr>
        <w:t>-</w:t>
      </w:r>
      <w:r>
        <w:rPr>
          <w:rFonts w:hint="eastAsia" w:ascii="仿宋" w:hAnsi="仿宋" w:eastAsia="仿宋"/>
          <w:w w:val="92"/>
          <w:sz w:val="32"/>
          <w:szCs w:val="32"/>
        </w:rPr>
        <w:t>02</w:t>
      </w:r>
      <w:r>
        <w:rPr>
          <w:rFonts w:ascii="仿宋" w:hAnsi="仿宋" w:eastAsia="仿宋"/>
          <w:w w:val="92"/>
          <w:sz w:val="32"/>
          <w:szCs w:val="32"/>
        </w:rPr>
        <w:t>-20</w:t>
      </w:r>
      <w:r>
        <w:rPr>
          <w:rFonts w:hint="eastAsia" w:ascii="仿宋" w:hAnsi="仿宋" w:eastAsia="仿宋"/>
          <w:w w:val="92"/>
          <w:sz w:val="32"/>
          <w:szCs w:val="32"/>
        </w:rPr>
        <w:t>110255）。</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现因矿山延续，需处置矿业权出让收益。根据《关于遵义铝业股份有限公司播州区苟江镇石老公铝土矿资源储量核实及勘探报告矿产资源储量评审备案证明的函》及专家评审意见书（黔自然资储备字〔2021〕28号），截止2020年11月30日，播州区石老公铝土矿矿区范围内铝土矿总资源储量394.16万吨、伴生镓总资源量116吨（116000千克）、共生硫铁矿45.73万吨、共生赤铁矿16.83万吨，均为保有资源量。已告知矿业权人，矿业权人申请处置矿业权出让收益时未提供《三合一方案》的，按本次备案的总资源储量处置矿业权出让收益。</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出让收益处置利用拟动用铝土矿资源储量扣除原已处置过价款的铝土矿资源量计算得到的10年拟动用资源储量为140.28万吨（394.16万吨-253.88万吨=140.28万吨），应缴纳铝土矿矿业权出让收益280.56万元（2元/吨×140.28万吨=280.56万元）；本次拟动用伴生镓资源量较原已处置过价款的镓矿资源量少，本次不再处置镓矿矿业权出让收益；本次拟动用共生硫铁矿资源储量扣除原已处置过价款的硫铁矿资源量计算得到的10年拟动用资源储量为38.28万吨（45.73万吨-7.45万吨=38.28万吨），应缴纳硫铁矿矿业权出让收益76.56万元（2元/吨×38.28万吨=76.56万元）；本次拟动用共生铁矿资源储量扣除原已处置过价款的铁矿资源量计算得到的10年拟动用资源储量为9.6万吨（16.83万吨-7.23万吨=9.6万吨），应缴纳铁矿矿业权出让收益19.2万元（2元/吨×9.6万吨=19.2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综上，播州区苟江镇石老公铝土矿本次矿业权出让收益合计为376.32万元（280.56万元+76.56万元+19.2万元=376.32万元）。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rPr>
          <w:rFonts w:hint="default"/>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3</w:t>
      </w:r>
      <w:r>
        <w:rPr>
          <w:rFonts w:hint="default" w:ascii="仿宋" w:hAnsi="仿宋" w:eastAsia="仿宋"/>
          <w:sz w:val="32"/>
          <w:szCs w:val="32"/>
        </w:rPr>
        <w:t>月</w:t>
      </w:r>
      <w:r>
        <w:rPr>
          <w:rFonts w:hint="eastAsia" w:ascii="仿宋" w:hAnsi="仿宋" w:eastAsia="仿宋"/>
          <w:sz w:val="32"/>
          <w:szCs w:val="32"/>
          <w:lang w:val="en-US" w:eastAsia="zh-CN"/>
        </w:rPr>
        <w:t>26</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965EE"/>
    <w:rsid w:val="153A404A"/>
    <w:rsid w:val="2D720B1C"/>
    <w:rsid w:val="2FBD7F6F"/>
    <w:rsid w:val="307B3184"/>
    <w:rsid w:val="386D0628"/>
    <w:rsid w:val="3C0861DA"/>
    <w:rsid w:val="59A0065F"/>
    <w:rsid w:val="5E434B28"/>
    <w:rsid w:val="618C100A"/>
    <w:rsid w:val="6AB2412D"/>
    <w:rsid w:val="6F754DAD"/>
    <w:rsid w:val="6FD254DF"/>
    <w:rsid w:val="706165A0"/>
    <w:rsid w:val="75B4346F"/>
    <w:rsid w:val="77CA1F35"/>
    <w:rsid w:val="7DB53031"/>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2021-03-26T03:04:00Z</dcterms:created>
  <dc:creator>姬胜源矿产资源保护监督处</dc:creator>
  <cp:lastModifiedBy>小O_o姬</cp:lastModifiedBy>
  <dcterms:modified xsi:type="dcterms:W3CDTF">2021-03-26T10:00:51Z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162DECDDABA048F994C2C6333903B35B</vt:lpwstr>
  </property>
</Properties>
</file>