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贵州福磷矿业有限公司小坝磷矿山矿业权出让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收益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4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经我厅委托，贵州省国土资源勘测规划研究院已完成</w:t>
      </w:r>
      <w:r>
        <w:rPr>
          <w:rFonts w:ascii="仿宋" w:hAnsi="仿宋" w:eastAsia="仿宋"/>
          <w:sz w:val="32"/>
          <w:szCs w:val="32"/>
        </w:rPr>
        <w:t>贵州福磷矿业有限公司小坝磷矿山矿业权出让收益</w:t>
      </w:r>
      <w:r>
        <w:rPr>
          <w:rFonts w:hint="default" w:ascii="仿宋" w:hAnsi="仿宋" w:eastAsia="仿宋"/>
          <w:sz w:val="32"/>
          <w:szCs w:val="32"/>
        </w:rPr>
        <w:t>计算工作。根据</w:t>
      </w:r>
      <w:r>
        <w:rPr>
          <w:rFonts w:ascii="仿宋" w:hAnsi="仿宋" w:eastAsia="仿宋"/>
          <w:sz w:val="32"/>
          <w:szCs w:val="32"/>
        </w:rPr>
        <w:t>《贵州省自然资源厅 贵州省财政厅 国家税务总局贵州省税务局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snapToGrid w:val="0"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贵州福磷矿业有限公司小坝磷矿山于2011年办理整合延续时处置过矿业权价款，根据黔国土资储备字〔2010〕42号，备案的磷矿总资源储量3175.53万吨，保有资源储量2385.03万吨，开采消耗790.5万吨（其中2006年前开采消耗755.74万吨，2006年后开采34.76万吨），碘保有资源量1004.71吨。用于计算磷矿价款的资源储量为1448.98万吨，计算矿业权价款</w:t>
      </w:r>
      <w:r>
        <w:rPr>
          <w:rFonts w:hint="eastAsia" w:ascii="仿宋" w:hAnsi="仿宋" w:eastAsia="仿宋"/>
          <w:spacing w:val="-12"/>
          <w:kern w:val="10"/>
          <w:sz w:val="32"/>
          <w:szCs w:val="32"/>
        </w:rPr>
        <w:t>2897.96万元[（</w:t>
      </w:r>
      <w:r>
        <w:rPr>
          <w:rFonts w:hint="eastAsia" w:ascii="仿宋" w:hAnsi="仿宋" w:eastAsia="仿宋"/>
          <w:sz w:val="32"/>
          <w:szCs w:val="32"/>
        </w:rPr>
        <w:t>2385.03万吨+34.76万吨）/33.4年</w:t>
      </w:r>
      <w:r>
        <w:rPr>
          <w:rFonts w:hint="eastAsia" w:ascii="仿宋" w:hAnsi="仿宋" w:eastAsia="仿宋"/>
          <w:spacing w:val="-12"/>
          <w:kern w:val="10"/>
          <w:sz w:val="32"/>
          <w:szCs w:val="32"/>
        </w:rPr>
        <w:t>×20年×2元/吨=2897.96万元]，用于计算碘矿价款的资源量为601.299吨，计算矿业权价款8.4182万元（</w:t>
      </w:r>
      <w:r>
        <w:rPr>
          <w:rFonts w:hint="eastAsia" w:ascii="仿宋" w:hAnsi="仿宋" w:eastAsia="仿宋"/>
          <w:sz w:val="32"/>
          <w:szCs w:val="32"/>
        </w:rPr>
        <w:t>1004.17吨/33.4年</w:t>
      </w:r>
      <w:r>
        <w:rPr>
          <w:rFonts w:hint="eastAsia" w:ascii="仿宋" w:hAnsi="仿宋" w:eastAsia="仿宋"/>
          <w:spacing w:val="-12"/>
          <w:kern w:val="10"/>
          <w:sz w:val="32"/>
          <w:szCs w:val="32"/>
        </w:rPr>
        <w:t>×20年×140元/吨=8.4182万元</w:t>
      </w:r>
      <w:r>
        <w:rPr>
          <w:rFonts w:hint="eastAsia" w:ascii="仿宋" w:hAnsi="仿宋" w:eastAsia="仿宋"/>
          <w:sz w:val="32"/>
          <w:szCs w:val="32"/>
        </w:rPr>
        <w:t>），矿业权价款合计2906.3782万元</w:t>
      </w:r>
      <w:r>
        <w:rPr>
          <w:rFonts w:hint="eastAsia" w:ascii="仿宋" w:hAnsi="仿宋" w:eastAsia="仿宋"/>
          <w:w w:val="92"/>
          <w:sz w:val="32"/>
          <w:szCs w:val="32"/>
        </w:rPr>
        <w:t>（办文编号001-02-20110651）。</w:t>
      </w:r>
      <w:r>
        <w:rPr>
          <w:rFonts w:hint="eastAsia" w:ascii="仿宋" w:hAnsi="仿宋" w:eastAsia="仿宋"/>
          <w:w w:val="92"/>
          <w:sz w:val="32"/>
          <w:szCs w:val="32"/>
          <w:lang w:val="en-US" w:eastAsia="zh-CN"/>
        </w:rPr>
        <w:t>已缴清。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矿山延续，需处置矿业权出让收益。根据《关于&lt;贵州福磷矿业有限公司小坝磷矿山磷矿资源储量核实报告&gt;矿产资源储量评审备案证明的函》及专家评审意见书（黔自然资储备字〔2020〕85号），截止2019年6月30日，小坝磷矿山矿区范围内磷矿总资源储量2937.69万吨，保有资源储量1359.68万吨。伴生碘总资源量1192.52吨，保有资源量445.6吨。已告知矿业权人，矿业权人申请处置矿业权出让收益时未提供《三合一方案》的，按本次备案的总资源储量处置矿业权出让收益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备案的磷矿总资源量扣除原已处置过价款的资源储量及2006年前的开采消耗后为732.97万吨（2937.69万吨-1448.98万吨-755.74万吨=732.97万吨），本次应缴纳磷矿矿业权出让收益1465.94万元（2元/吨×732.97万吨=1465.94万元）；碘矿总资源量扣除原已处置过价款的资源量后为591.221吨（1192.52吨-</w:t>
      </w:r>
      <w:r>
        <w:rPr>
          <w:rFonts w:hint="eastAsia" w:ascii="仿宋" w:hAnsi="仿宋" w:eastAsia="仿宋"/>
          <w:spacing w:val="-12"/>
          <w:kern w:val="10"/>
          <w:sz w:val="32"/>
          <w:szCs w:val="32"/>
        </w:rPr>
        <w:t>601.299</w:t>
      </w:r>
      <w:r>
        <w:rPr>
          <w:rFonts w:hint="eastAsia" w:ascii="仿宋" w:hAnsi="仿宋" w:eastAsia="仿宋"/>
          <w:sz w:val="32"/>
          <w:szCs w:val="32"/>
        </w:rPr>
        <w:t>吨=591.221吨），本次应缴碘矿矿业权出让收益约8.277万元（140元/吨×591.221吨≈8.277万元）。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综上，贵州福磷矿业有限公司小坝磷矿山本次矿业权出让收益合计1474.217万元（1465.94万元+8.277万元=1474.217万元）。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4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</w:t>
      </w:r>
    </w:p>
    <w:p>
      <w:pPr>
        <w:pStyle w:val="4"/>
        <w:spacing w:line="560" w:lineRule="exact"/>
        <w:ind w:firstLine="4800" w:firstLineChars="150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default" w:ascii="仿宋" w:hAnsi="仿宋" w:eastAsia="仿宋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364E7"/>
    <w:rsid w:val="153A404A"/>
    <w:rsid w:val="2FBD7F6F"/>
    <w:rsid w:val="307B3184"/>
    <w:rsid w:val="386D0628"/>
    <w:rsid w:val="3C0861DA"/>
    <w:rsid w:val="465364E7"/>
    <w:rsid w:val="59A0065F"/>
    <w:rsid w:val="618C100A"/>
    <w:rsid w:val="6AB2412D"/>
    <w:rsid w:val="6F754DAD"/>
    <w:rsid w:val="6FD254DF"/>
    <w:rsid w:val="706165A0"/>
    <w:rsid w:val="75B4346F"/>
    <w:rsid w:val="77CA1F35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2021-03-16T07:10:00Z</dcterms:created>
  <dc:creator>姬胜源矿产资源保护监督处</dc:creator>
  <cp:lastModifiedBy>姬胜源矿产资源保护监督处</cp:lastModifiedBy>
  <dcterms:modified xsi:type="dcterms:W3CDTF">2021-03-16T07:11:26Z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