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贵州鸿熙矿业有限公司威宁县炉山镇核桃坪煤矿矿业权</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贵州鸿熙矿业有限公司威宁县炉山镇核桃坪煤矿矿业权价款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4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日至20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27</w:t>
      </w:r>
      <w:r>
        <w:rPr>
          <w:rFonts w:hint="default" w:ascii="仿宋" w:hAnsi="仿宋" w:eastAsia="仿宋"/>
          <w:sz w:val="32"/>
          <w:szCs w:val="32"/>
        </w:rPr>
        <w:t>日。</w:t>
      </w:r>
    </w:p>
    <w:p>
      <w:pPr>
        <w:pStyle w:val="4"/>
        <w:spacing w:line="54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鸿熙矿业有限公司主体企业兼并重组实施方案的批复》（黔煤兼并重组办〔2015〕44号），该矿山由威宁县炉山镇核桃坪煤矿与威宁县结里孔家沟煤矿兼并重组而成。兼并重组后矿区范围含原两矿范围。</w:t>
      </w:r>
    </w:p>
    <w:p>
      <w:pPr>
        <w:snapToGrid w:val="0"/>
        <w:spacing w:line="560" w:lineRule="exact"/>
        <w:ind w:firstLine="640" w:firstLineChars="200"/>
        <w:rPr>
          <w:rFonts w:hint="default" w:ascii="仿宋" w:hAnsi="仿宋" w:eastAsia="仿宋"/>
          <w:w w:val="92"/>
          <w:sz w:val="32"/>
          <w:szCs w:val="32"/>
          <w:lang w:val="en-US" w:eastAsia="zh-CN"/>
        </w:rPr>
      </w:pPr>
      <w:r>
        <w:rPr>
          <w:rFonts w:hint="eastAsia" w:ascii="仿宋" w:hAnsi="仿宋" w:eastAsia="仿宋"/>
          <w:sz w:val="32"/>
          <w:szCs w:val="32"/>
        </w:rPr>
        <w:t>兼并重组前威宁县核桃坪煤矿最近一次价款是2007年办理采矿权变更时处置的，根据毕节地区国土资源局备案的毕地国土资复〔2006〕108号，原威宁县核桃坪煤矿矿权范围内备案煤炭总资源储量394.5万吨，保有资源储量371.8万吨，计算矿业权价款</w:t>
      </w:r>
      <w:r>
        <w:rPr>
          <w:rFonts w:hint="eastAsia" w:ascii="仿宋" w:hAnsi="仿宋" w:eastAsia="仿宋"/>
          <w:spacing w:val="-12"/>
          <w:kern w:val="10"/>
          <w:sz w:val="32"/>
          <w:szCs w:val="32"/>
        </w:rPr>
        <w:t>297.44万元（0.8元/吨×</w:t>
      </w:r>
      <w:r>
        <w:rPr>
          <w:rFonts w:hint="eastAsia" w:ascii="仿宋" w:hAnsi="仿宋" w:eastAsia="仿宋"/>
          <w:sz w:val="32"/>
          <w:szCs w:val="32"/>
        </w:rPr>
        <w:t>371.8</w:t>
      </w:r>
      <w:r>
        <w:rPr>
          <w:rFonts w:hint="eastAsia" w:ascii="仿宋" w:hAnsi="仿宋" w:eastAsia="仿宋"/>
          <w:spacing w:val="-12"/>
          <w:kern w:val="10"/>
          <w:sz w:val="32"/>
          <w:szCs w:val="32"/>
        </w:rPr>
        <w:t>万吨=297.44万元）</w:t>
      </w:r>
      <w:r>
        <w:rPr>
          <w:rFonts w:hint="eastAsia" w:ascii="仿宋" w:hAnsi="仿宋" w:eastAsia="仿宋"/>
          <w:w w:val="92"/>
          <w:sz w:val="32"/>
          <w:szCs w:val="32"/>
        </w:rPr>
        <w:t>（办文编号001-08-2007</w:t>
      </w:r>
      <w:r>
        <w:rPr>
          <w:rFonts w:hint="eastAsia" w:ascii="仿宋" w:hAnsi="仿宋" w:eastAsia="仿宋"/>
          <w:w w:val="92"/>
          <w:sz w:val="32"/>
          <w:szCs w:val="32"/>
          <w:lang w:val="en-US" w:eastAsia="zh-CN"/>
        </w:rPr>
        <w:t>50</w:t>
      </w:r>
      <w:r>
        <w:rPr>
          <w:rFonts w:hint="eastAsia" w:ascii="仿宋" w:hAnsi="仿宋" w:eastAsia="仿宋"/>
          <w:w w:val="92"/>
          <w:sz w:val="32"/>
          <w:szCs w:val="32"/>
        </w:rPr>
        <w:t>66）；</w:t>
      </w:r>
      <w:r>
        <w:rPr>
          <w:rFonts w:hint="eastAsia" w:ascii="仿宋" w:hAnsi="仿宋" w:eastAsia="仿宋"/>
          <w:w w:val="92"/>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兼并重组前威宁县结里孔家沟煤矿最近一次价款是2004年办理采矿权新立时评估处置的，评估采矿权价款57.1万元，未达0.8元/吨</w:t>
      </w:r>
      <w:r>
        <w:rPr>
          <w:rFonts w:hint="eastAsia" w:ascii="仿宋" w:hAnsi="仿宋" w:eastAsia="仿宋"/>
          <w:spacing w:val="-12"/>
          <w:w w:val="95"/>
          <w:kern w:val="0"/>
          <w:sz w:val="32"/>
          <w:szCs w:val="32"/>
        </w:rPr>
        <w:t>（办文编号</w:t>
      </w:r>
      <w:r>
        <w:rPr>
          <w:rFonts w:hint="eastAsia" w:ascii="仿宋" w:hAnsi="仿宋" w:eastAsia="仿宋"/>
          <w:spacing w:val="-18"/>
          <w:w w:val="95"/>
          <w:kern w:val="0"/>
          <w:sz w:val="32"/>
          <w:szCs w:val="32"/>
        </w:rPr>
        <w:t>0</w:t>
      </w:r>
      <w:r>
        <w:rPr>
          <w:rFonts w:ascii="仿宋" w:hAnsi="仿宋" w:eastAsia="仿宋"/>
          <w:spacing w:val="-18"/>
          <w:w w:val="95"/>
          <w:kern w:val="0"/>
          <w:sz w:val="32"/>
          <w:szCs w:val="32"/>
        </w:rPr>
        <w:t>01-0</w:t>
      </w:r>
      <w:r>
        <w:rPr>
          <w:rFonts w:hint="eastAsia" w:ascii="仿宋" w:hAnsi="仿宋" w:eastAsia="仿宋"/>
          <w:spacing w:val="-18"/>
          <w:w w:val="95"/>
          <w:kern w:val="0"/>
          <w:sz w:val="32"/>
          <w:szCs w:val="32"/>
        </w:rPr>
        <w:t>8</w:t>
      </w:r>
      <w:r>
        <w:rPr>
          <w:rFonts w:ascii="仿宋" w:hAnsi="仿宋" w:eastAsia="仿宋"/>
          <w:spacing w:val="-18"/>
          <w:w w:val="95"/>
          <w:kern w:val="0"/>
          <w:sz w:val="32"/>
          <w:szCs w:val="32"/>
        </w:rPr>
        <w:t>-20</w:t>
      </w:r>
      <w:r>
        <w:rPr>
          <w:rFonts w:hint="eastAsia" w:ascii="仿宋" w:hAnsi="仿宋" w:eastAsia="仿宋"/>
          <w:spacing w:val="-18"/>
          <w:w w:val="95"/>
          <w:kern w:val="0"/>
          <w:sz w:val="32"/>
          <w:szCs w:val="32"/>
        </w:rPr>
        <w:t>042284），</w:t>
      </w:r>
      <w:r>
        <w:rPr>
          <w:rFonts w:hint="eastAsia" w:ascii="仿宋" w:hAnsi="仿宋" w:eastAsia="仿宋"/>
          <w:sz w:val="32"/>
          <w:szCs w:val="32"/>
        </w:rPr>
        <w:t>本次应按0.8元/吨补齐矿业权价款。根据黔国土资储函〔2003〕第87号，原威宁县结里孔家沟煤矿矿权范围内备案煤炭总资源储量238.66万吨，亦为保有资源储量。矿山矿业权价款</w:t>
      </w:r>
      <w:r>
        <w:rPr>
          <w:rFonts w:hint="eastAsia" w:ascii="仿宋" w:hAnsi="仿宋" w:eastAsia="仿宋"/>
          <w:spacing w:val="-12"/>
          <w:kern w:val="10"/>
          <w:sz w:val="32"/>
          <w:szCs w:val="32"/>
        </w:rPr>
        <w:t>190.928万元（0.8元/吨×</w:t>
      </w:r>
      <w:r>
        <w:rPr>
          <w:rFonts w:hint="eastAsia" w:ascii="仿宋" w:hAnsi="仿宋" w:eastAsia="仿宋"/>
          <w:sz w:val="32"/>
          <w:szCs w:val="32"/>
        </w:rPr>
        <w:t>238.66</w:t>
      </w:r>
      <w:r>
        <w:rPr>
          <w:rFonts w:hint="eastAsia" w:ascii="仿宋" w:hAnsi="仿宋" w:eastAsia="仿宋"/>
          <w:spacing w:val="-12"/>
          <w:kern w:val="10"/>
          <w:sz w:val="32"/>
          <w:szCs w:val="32"/>
        </w:rPr>
        <w:t>万吨=190.928万元）</w:t>
      </w:r>
      <w:r>
        <w:rPr>
          <w:rFonts w:hint="eastAsia" w:ascii="仿宋" w:hAnsi="仿宋" w:eastAsia="仿宋"/>
          <w:sz w:val="32"/>
          <w:szCs w:val="32"/>
        </w:rPr>
        <w:t>，扣除原评估的价款57.1万元，本次应补133.828万元（</w:t>
      </w:r>
      <w:r>
        <w:rPr>
          <w:rFonts w:hint="eastAsia" w:ascii="仿宋" w:hAnsi="仿宋" w:eastAsia="仿宋"/>
          <w:spacing w:val="-12"/>
          <w:kern w:val="10"/>
          <w:sz w:val="32"/>
          <w:szCs w:val="32"/>
        </w:rPr>
        <w:t>190.928</w:t>
      </w:r>
      <w:r>
        <w:rPr>
          <w:rFonts w:hint="eastAsia" w:ascii="仿宋" w:hAnsi="仿宋" w:eastAsia="仿宋"/>
          <w:sz w:val="32"/>
          <w:szCs w:val="32"/>
        </w:rPr>
        <w:t>万元-57.1万元=133.828万元）；</w:t>
      </w:r>
    </w:p>
    <w:p>
      <w:pPr>
        <w:snapToGrid w:val="0"/>
        <w:spacing w:line="560" w:lineRule="exact"/>
        <w:ind w:firstLine="588" w:firstLineChars="200"/>
        <w:rPr>
          <w:rFonts w:ascii="仿宋" w:hAnsi="仿宋" w:eastAsia="仿宋"/>
          <w:spacing w:val="-18"/>
          <w:kern w:val="10"/>
          <w:sz w:val="32"/>
          <w:szCs w:val="32"/>
        </w:rPr>
      </w:pPr>
      <w:r>
        <w:rPr>
          <w:rFonts w:hint="eastAsia" w:ascii="仿宋" w:hAnsi="仿宋" w:eastAsia="仿宋"/>
          <w:w w:val="92"/>
          <w:sz w:val="32"/>
          <w:szCs w:val="32"/>
        </w:rPr>
        <w:t>综上，</w:t>
      </w:r>
      <w:r>
        <w:rPr>
          <w:rFonts w:hint="eastAsia" w:ascii="仿宋" w:hAnsi="仿宋" w:eastAsia="仿宋"/>
          <w:sz w:val="32"/>
          <w:szCs w:val="32"/>
        </w:rPr>
        <w:t>威宁县核桃坪煤矿兼并重组前两矿处置矿业权价款时备案的总资源储量合计633.16万吨（394.5万吨+238.66万吨=633.16万吨）。</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威宁县核桃坪煤矿申请进行矿业权价款处置。根据《关于&lt;贵州鸿熙矿业有限公司威宁县炉山镇核桃坪煤矿预留煤炭资源储量核实及勘探报告&gt;矿产资源储量评审备案证明》及专家评审意见书（黔自然资储备字〔2020〕246号），截止2020年8月31日，威宁县核桃坪煤矿矿区范围内煤炭总资源储量3242.88万吨，保有资源储量2965万吨；先期开采地段总资源储量3242.88万吨。煤类为焦煤，估算煤层气资源量1.05亿立方米。已告知矿业权人，矿业权人申请处置矿业权价款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两矿已处置过价款备案的煤炭总资源储量后为2609.72万吨（3242.88万吨-633.16万吨=2609.72万吨）。该矿山本次计算矿业权价款为15658.32万元（6元/吨×2609.72万吨=15658.32万元），与本次应补原未达0.8元/吨的煤炭资源价款合计15792.148万元（15658.32万元+133.828万元=15792.148万元）。</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4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default" w:ascii="仿宋" w:hAnsi="仿宋" w:eastAsia="仿宋"/>
          <w:sz w:val="32"/>
          <w:szCs w:val="32"/>
        </w:rPr>
        <w:t>年</w:t>
      </w:r>
      <w:r>
        <w:rPr>
          <w:rFonts w:hint="eastAsia" w:ascii="仿宋" w:hAnsi="仿宋" w:eastAsia="仿宋"/>
          <w:sz w:val="32"/>
          <w:szCs w:val="32"/>
          <w:lang w:val="en-US" w:eastAsia="zh-CN"/>
        </w:rPr>
        <w:t>1</w:t>
      </w:r>
      <w:r>
        <w:rPr>
          <w:rFonts w:hint="default" w:ascii="仿宋" w:hAnsi="仿宋" w:eastAsia="仿宋"/>
          <w:sz w:val="32"/>
          <w:szCs w:val="32"/>
        </w:rPr>
        <w:t>月</w:t>
      </w:r>
      <w:r>
        <w:rPr>
          <w:rFonts w:hint="eastAsia" w:ascii="仿宋" w:hAnsi="仿宋" w:eastAsia="仿宋"/>
          <w:sz w:val="32"/>
          <w:szCs w:val="32"/>
          <w:lang w:val="en-US" w:eastAsia="zh-CN"/>
        </w:rPr>
        <w:t>18</w:t>
      </w:r>
      <w:r>
        <w:rPr>
          <w:rFonts w:hint="default" w:ascii="仿宋" w:hAnsi="仿宋" w:eastAsia="仿宋"/>
          <w:sz w:val="32"/>
          <w:szCs w:val="32"/>
        </w:rPr>
        <w:t>日</w:t>
      </w:r>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E7C5C"/>
    <w:rsid w:val="153A404A"/>
    <w:rsid w:val="2A6E7C5C"/>
    <w:rsid w:val="2FBD7F6F"/>
    <w:rsid w:val="307B3184"/>
    <w:rsid w:val="386D0628"/>
    <w:rsid w:val="3C0861DA"/>
    <w:rsid w:val="59A0065F"/>
    <w:rsid w:val="618C100A"/>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2021-01-18T04:46:00Z</dcterms:created>
  <dc:creator>姬胜源矿产资源保护监督处</dc:creator>
  <cp:lastModifiedBy>姬胜源矿产资源保护监督处</cp:lastModifiedBy>
  <dcterms:modified xsi:type="dcterms:W3CDTF">2021-01-18T04:46:55Z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