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贵州峄兴矿业有限公司兴仁县四联乡顺发煤矿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贵州峄兴矿业有限公司兴仁县四联乡顺发煤矿矿业权价款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10</w:t>
      </w:r>
      <w:r>
        <w:rPr>
          <w:rFonts w:hint="default" w:ascii="仿宋" w:hAnsi="仿宋" w:eastAsia="仿宋"/>
          <w:sz w:val="32"/>
          <w:szCs w:val="32"/>
        </w:rPr>
        <w:t>日至20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19</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lang w:val="en-US" w:eastAsia="zh-CN"/>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峄兴矿业有限公司主体企业兼并重组实施方案的批复》（黔煤兼并重组办〔2014〕20号），该矿山由兴仁县四联乡顺发煤矿与兴仁县四联乡中合煤矿兼并重组而成。兼并重组后矿区范围含原两矿范围。</w:t>
      </w:r>
    </w:p>
    <w:p>
      <w:pPr>
        <w:snapToGrid w:val="0"/>
        <w:spacing w:line="560" w:lineRule="exact"/>
        <w:ind w:firstLine="640" w:firstLineChars="200"/>
        <w:rPr>
          <w:rFonts w:hint="default" w:ascii="仿宋" w:hAnsi="仿宋" w:eastAsia="仿宋"/>
          <w:spacing w:val="-18"/>
          <w:kern w:val="10"/>
          <w:sz w:val="32"/>
          <w:szCs w:val="32"/>
          <w:lang w:val="en-US" w:eastAsia="zh-CN"/>
        </w:rPr>
      </w:pPr>
      <w:r>
        <w:rPr>
          <w:rFonts w:hint="eastAsia" w:ascii="仿宋" w:hAnsi="仿宋" w:eastAsia="仿宋"/>
          <w:sz w:val="32"/>
          <w:szCs w:val="32"/>
        </w:rPr>
        <w:t>兼并重组前兴仁县顺发煤矿最近一次价款是2008年办理采矿权整合延续时处置的，根据黔国土资储备字〔2007〕704号，原兴仁县顺发煤矿矿权范围内备案煤炭总资源储量1446万吨，保有资源储量1383万吨。矿山矿业权价款</w:t>
      </w:r>
      <w:r>
        <w:rPr>
          <w:rFonts w:hint="eastAsia" w:ascii="仿宋" w:hAnsi="仿宋" w:eastAsia="仿宋"/>
          <w:spacing w:val="-12"/>
          <w:kern w:val="10"/>
          <w:sz w:val="32"/>
          <w:szCs w:val="32"/>
        </w:rPr>
        <w:t>1530.4万元[（0.8元/吨×</w:t>
      </w:r>
      <w:r>
        <w:rPr>
          <w:rFonts w:hint="eastAsia" w:ascii="仿宋" w:hAnsi="仿宋" w:eastAsia="仿宋"/>
          <w:sz w:val="32"/>
          <w:szCs w:val="32"/>
        </w:rPr>
        <w:t>853</w:t>
      </w:r>
      <w:r>
        <w:rPr>
          <w:rFonts w:hint="eastAsia" w:ascii="仿宋" w:hAnsi="仿宋" w:eastAsia="仿宋"/>
          <w:spacing w:val="-12"/>
          <w:kern w:val="10"/>
          <w:sz w:val="32"/>
          <w:szCs w:val="32"/>
        </w:rPr>
        <w:t>万吨=682.4万元）+（1.6元/吨×</w:t>
      </w:r>
      <w:r>
        <w:rPr>
          <w:rFonts w:hint="eastAsia" w:ascii="仿宋" w:hAnsi="仿宋" w:eastAsia="仿宋"/>
          <w:sz w:val="32"/>
          <w:szCs w:val="32"/>
        </w:rPr>
        <w:t>530</w:t>
      </w:r>
      <w:r>
        <w:rPr>
          <w:rFonts w:hint="eastAsia" w:ascii="仿宋" w:hAnsi="仿宋" w:eastAsia="仿宋"/>
          <w:spacing w:val="-12"/>
          <w:kern w:val="10"/>
          <w:sz w:val="32"/>
          <w:szCs w:val="32"/>
        </w:rPr>
        <w:t>万吨=848万元）=1530.4万元</w:t>
      </w:r>
      <w:r>
        <w:rPr>
          <w:rFonts w:hint="eastAsia" w:ascii="仿宋" w:hAnsi="仿宋" w:eastAsia="仿宋"/>
          <w:sz w:val="32"/>
          <w:szCs w:val="32"/>
        </w:rPr>
        <w:t>]（</w:t>
      </w:r>
      <w:r>
        <w:rPr>
          <w:rFonts w:hint="eastAsia" w:ascii="仿宋" w:hAnsi="仿宋" w:eastAsia="仿宋"/>
          <w:spacing w:val="-18"/>
          <w:w w:val="95"/>
          <w:kern w:val="10"/>
          <w:sz w:val="32"/>
          <w:szCs w:val="32"/>
        </w:rPr>
        <w:t>办文编号</w:t>
      </w:r>
      <w:r>
        <w:rPr>
          <w:rFonts w:hint="eastAsia" w:ascii="仿宋" w:hAnsi="仿宋" w:eastAsia="仿宋"/>
          <w:spacing w:val="-18"/>
          <w:kern w:val="10"/>
          <w:sz w:val="32"/>
          <w:szCs w:val="32"/>
        </w:rPr>
        <w:t>0</w:t>
      </w:r>
      <w:r>
        <w:rPr>
          <w:rFonts w:ascii="仿宋" w:hAnsi="仿宋" w:eastAsia="仿宋"/>
          <w:spacing w:val="-18"/>
          <w:kern w:val="10"/>
          <w:sz w:val="32"/>
          <w:szCs w:val="32"/>
        </w:rPr>
        <w:t>01-</w:t>
      </w:r>
      <w:r>
        <w:rPr>
          <w:rFonts w:hint="eastAsia" w:ascii="仿宋" w:hAnsi="仿宋" w:eastAsia="仿宋"/>
          <w:spacing w:val="-18"/>
          <w:kern w:val="10"/>
          <w:sz w:val="32"/>
          <w:szCs w:val="32"/>
        </w:rPr>
        <w:t>08</w:t>
      </w:r>
      <w:r>
        <w:rPr>
          <w:rFonts w:ascii="仿宋" w:hAnsi="仿宋" w:eastAsia="仿宋"/>
          <w:spacing w:val="-18"/>
          <w:kern w:val="10"/>
          <w:sz w:val="32"/>
          <w:szCs w:val="32"/>
        </w:rPr>
        <w:t>-20</w:t>
      </w:r>
      <w:r>
        <w:rPr>
          <w:rFonts w:hint="eastAsia" w:ascii="仿宋" w:hAnsi="仿宋" w:eastAsia="仿宋"/>
          <w:spacing w:val="-18"/>
          <w:kern w:val="10"/>
          <w:sz w:val="32"/>
          <w:szCs w:val="32"/>
        </w:rPr>
        <w:t>081171）；</w:t>
      </w:r>
      <w:r>
        <w:rPr>
          <w:rFonts w:hint="eastAsia" w:ascii="仿宋" w:hAnsi="仿宋" w:eastAsia="仿宋"/>
          <w:spacing w:val="-18"/>
          <w:kern w:val="10"/>
          <w:sz w:val="32"/>
          <w:szCs w:val="32"/>
          <w:lang w:val="en-US" w:eastAsia="zh-CN"/>
        </w:rPr>
        <w:t>已缴清。</w:t>
      </w:r>
    </w:p>
    <w:p>
      <w:pPr>
        <w:snapToGrid w:val="0"/>
        <w:spacing w:line="560" w:lineRule="exact"/>
        <w:ind w:firstLine="568" w:firstLineChars="200"/>
        <w:rPr>
          <w:rFonts w:ascii="仿宋" w:hAnsi="仿宋" w:eastAsia="仿宋"/>
          <w:sz w:val="32"/>
          <w:szCs w:val="32"/>
        </w:rPr>
      </w:pPr>
      <w:r>
        <w:rPr>
          <w:rFonts w:hint="eastAsia" w:ascii="仿宋" w:hAnsi="仿宋" w:eastAsia="仿宋"/>
          <w:spacing w:val="-18"/>
          <w:kern w:val="10"/>
          <w:sz w:val="32"/>
          <w:szCs w:val="32"/>
        </w:rPr>
        <w:t>经查，兼并重组前</w:t>
      </w:r>
      <w:r>
        <w:rPr>
          <w:rFonts w:hint="eastAsia" w:ascii="仿宋" w:hAnsi="仿宋" w:eastAsia="仿宋"/>
          <w:sz w:val="32"/>
          <w:szCs w:val="32"/>
        </w:rPr>
        <w:t>兴仁县中合煤矿于2011年申请处置矿业权价款，并经省厅备案（</w:t>
      </w:r>
      <w:r>
        <w:rPr>
          <w:rFonts w:hint="eastAsia" w:ascii="仿宋" w:hAnsi="仿宋" w:eastAsia="仿宋"/>
          <w:spacing w:val="-18"/>
          <w:w w:val="95"/>
          <w:kern w:val="10"/>
          <w:sz w:val="32"/>
          <w:szCs w:val="32"/>
        </w:rPr>
        <w:t>办文编号</w:t>
      </w:r>
      <w:r>
        <w:rPr>
          <w:rFonts w:hint="eastAsia" w:ascii="仿宋" w:hAnsi="仿宋" w:eastAsia="仿宋"/>
          <w:spacing w:val="-18"/>
          <w:kern w:val="10"/>
          <w:sz w:val="32"/>
          <w:szCs w:val="32"/>
        </w:rPr>
        <w:t>0</w:t>
      </w:r>
      <w:r>
        <w:rPr>
          <w:rFonts w:ascii="仿宋" w:hAnsi="仿宋" w:eastAsia="仿宋"/>
          <w:spacing w:val="-18"/>
          <w:kern w:val="10"/>
          <w:sz w:val="32"/>
          <w:szCs w:val="32"/>
        </w:rPr>
        <w:t>01-</w:t>
      </w:r>
      <w:r>
        <w:rPr>
          <w:rFonts w:hint="eastAsia" w:ascii="仿宋" w:hAnsi="仿宋" w:eastAsia="仿宋"/>
          <w:spacing w:val="-18"/>
          <w:kern w:val="10"/>
          <w:sz w:val="32"/>
          <w:szCs w:val="32"/>
        </w:rPr>
        <w:t>11</w:t>
      </w:r>
      <w:r>
        <w:rPr>
          <w:rFonts w:ascii="仿宋" w:hAnsi="仿宋" w:eastAsia="仿宋"/>
          <w:spacing w:val="-18"/>
          <w:kern w:val="10"/>
          <w:sz w:val="32"/>
          <w:szCs w:val="32"/>
        </w:rPr>
        <w:t>-20</w:t>
      </w:r>
      <w:r>
        <w:rPr>
          <w:rFonts w:hint="eastAsia" w:ascii="仿宋" w:hAnsi="仿宋" w:eastAsia="仿宋"/>
          <w:spacing w:val="-18"/>
          <w:kern w:val="10"/>
          <w:sz w:val="32"/>
          <w:szCs w:val="32"/>
        </w:rPr>
        <w:t>110028），但未缴纳过矿业权价款。</w:t>
      </w:r>
      <w:bookmarkStart w:id="0" w:name="_GoBack"/>
      <w:bookmarkEnd w:id="0"/>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兴仁县顺发煤矿申请按中型矿山最长颁证年限进行矿业权价款处置。根据《关于&lt;贵州峄兴矿业有限公司兴仁县四联乡顺发煤矿（预留）资源储量核实及勘探报告&gt;矿产资源储量评审备案证明的函》及专家评审意见书（黔国土资储备字〔2017〕55号），截止2016年5月31日，兴仁县顺发煤矿矿区范围内煤炭总资源储量7695万吨，保有资源储量7219万吨；先期开采地段资源储量1192万吨。煤类为无烟煤，煤层气未达含气量下限标准，未估算煤层气资源量。根据《关于对&lt;贵州峄兴矿业有限公司兴仁县四联乡顺发煤矿（变更）矿产资源绿色开发利用方案（三合一）&gt;审查意见备案的函》（黔自然资审批函〔2020〕999号）及专家审查意见，该矿山设计生产规模60万吨/年，矿山服务年限49年。</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兴仁县顺发煤矿最长颁证年限20年拟动用煤炭资源储量约为3141万吨（7695万吨×20年/49年≈3141万吨），该矿山还有4554万吨（7695万吨-3141万吨=4554万吨）煤炭资源矿业权价款未处置，未处置矿业权价款待矿山下次延续时再进行处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本次矿业权价款处置利用拟动用煤炭总资源储量扣除原已处置过价款的煤炭资源储量后为1695万吨（3141万吨-1446万吨=1695万吨），该矿山应缴纳煤矿矿业权价款5085万元（3元/吨×1695万吨=5085万元）。</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10</w:t>
      </w:r>
      <w:r>
        <w:rPr>
          <w:rFonts w:hint="default" w:ascii="仿宋" w:hAnsi="仿宋" w:eastAsia="仿宋"/>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36CF7"/>
    <w:rsid w:val="2FBD7F6F"/>
    <w:rsid w:val="3C0861DA"/>
    <w:rsid w:val="3C5850DF"/>
    <w:rsid w:val="59A0065F"/>
    <w:rsid w:val="6AB2412D"/>
    <w:rsid w:val="6FD254DF"/>
    <w:rsid w:val="75B4346F"/>
    <w:rsid w:val="77536CF7"/>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2020-11-10T02:45:00Z</dcterms:created>
  <dc:creator>姬胜源矿产资源保护监督处</dc:creator>
  <cp:lastModifiedBy>姬胜源矿产资源保护监督处</cp:lastModifiedBy>
  <dcterms:modified xsi:type="dcterms:W3CDTF">2020-11-10T02:57:45Z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