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贵州省安顺煤矿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贵州省安顺煤矿矿业权价款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省安顺煤矿兼并重组实施方案的批复》（黔煤转型升级办〔2019〕112号），该矿山由贵州省安顺煤矿与贵州省监狱管理局鱼洞煤矿兼并重组而成，兼并重组后的矿区范围含原贵州省安顺煤矿范围，贵州省监狱管理局鱼洞煤矿从未处置矿业权价款，根据黔煤转型升级办〔2019〕112号该矿山属减量置换。</w:t>
      </w:r>
    </w:p>
    <w:p>
      <w:pPr>
        <w:snapToGrid w:val="0"/>
        <w:spacing w:line="460" w:lineRule="exact"/>
        <w:ind w:firstLine="640" w:firstLineChars="200"/>
        <w:rPr>
          <w:rFonts w:ascii="仿宋" w:hAnsi="仿宋" w:eastAsia="仿宋"/>
          <w:sz w:val="32"/>
          <w:szCs w:val="32"/>
        </w:rPr>
      </w:pPr>
      <w:r>
        <w:rPr>
          <w:rFonts w:hint="eastAsia" w:ascii="仿宋" w:hAnsi="仿宋" w:eastAsia="仿宋"/>
          <w:sz w:val="32"/>
          <w:szCs w:val="32"/>
        </w:rPr>
        <w:t>经查，兼并重组前原贵州省安顺煤矿从未处置过矿业权价款。</w:t>
      </w:r>
    </w:p>
    <w:p>
      <w:pPr>
        <w:snapToGrid w:val="0"/>
        <w:spacing w:line="4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贵州省安顺煤矿申请进行矿业权价款处置。根据《关于&lt;贵州省安顺煤矿（兼并重组调整）资源储量核实及勘探报告&gt;矿产资源储量评审备案证明的函》及专家评审意见书（黔自然资储备字〔2021〕12号），截止2020年10月30日，贵州省安顺煤矿矿区范围内煤炭总资源储量9063万吨，保有资源储量8337万吨，先期开采地段总资源储量3140万吨，煤类为无烟煤，估算煤层气资源量3.15亿立方米。已告知矿业权人，矿业权人申请处置矿业权出让收益时未提供《三合一方案》的，按本次备案的总资源储量处置矿业权价款。</w:t>
      </w:r>
    </w:p>
    <w:p>
      <w:pPr>
        <w:snapToGrid w:val="0"/>
        <w:spacing w:line="460" w:lineRule="exact"/>
        <w:ind w:firstLine="640" w:firstLineChars="200"/>
        <w:rPr>
          <w:rFonts w:ascii="仿宋" w:hAnsi="仿宋" w:eastAsia="仿宋"/>
          <w:sz w:val="32"/>
          <w:szCs w:val="32"/>
        </w:rPr>
      </w:pPr>
      <w:r>
        <w:rPr>
          <w:rFonts w:hint="eastAsia" w:ascii="仿宋" w:hAnsi="仿宋" w:eastAsia="仿宋"/>
          <w:sz w:val="32"/>
          <w:szCs w:val="32"/>
        </w:rPr>
        <w:t>该矿山本次计算矿业权价款为27189万元（3元/吨×9063万吨=27189万元）。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pStyle w:val="4"/>
        <w:spacing w:line="560" w:lineRule="exact"/>
        <w:ind w:firstLine="4160" w:firstLineChars="1300"/>
        <w:rPr>
          <w:rFonts w:hint="default" w:ascii="仿宋" w:hAnsi="仿宋" w:eastAsia="仿宋"/>
          <w:sz w:val="32"/>
          <w:szCs w:val="32"/>
        </w:rPr>
      </w:pP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bookmarkEnd w:id="0"/>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D2EA9"/>
    <w:rsid w:val="153A404A"/>
    <w:rsid w:val="2FBD7F6F"/>
    <w:rsid w:val="307B3184"/>
    <w:rsid w:val="386D0628"/>
    <w:rsid w:val="395235D7"/>
    <w:rsid w:val="3C0861DA"/>
    <w:rsid w:val="55E2634B"/>
    <w:rsid w:val="59A0065F"/>
    <w:rsid w:val="618C100A"/>
    <w:rsid w:val="674D2EA9"/>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2021-11-09T02:41:00Z</dcterms:created>
  <dc:creator>姬胜源</dc:creator>
  <cp:lastModifiedBy>姬胜源矿产资源保护监督处</cp:lastModifiedBy>
  <dcterms:modified xsi:type="dcterms:W3CDTF">2021-11-09T02:46:34Z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