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贵州正华矿业有限公司钟山区大河镇宏发煤矿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bookmarkStart w:id="0" w:name="_GoBack"/>
      <w:r>
        <w:rPr>
          <w:rFonts w:hint="eastAsia" w:hAnsi="宋体"/>
          <w:kern w:val="0"/>
          <w:sz w:val="44"/>
          <w:szCs w:val="44"/>
          <w:lang w:val="zh-CN"/>
        </w:rPr>
        <w:t>矿业权价款</w:t>
      </w:r>
      <w:r>
        <w:rPr>
          <w:rFonts w:hAnsi="宋体"/>
          <w:kern w:val="0"/>
          <w:sz w:val="44"/>
          <w:szCs w:val="44"/>
          <w:lang w:val="zh-CN"/>
        </w:rPr>
        <w:t>计算结果公示</w:t>
      </w:r>
      <w:bookmarkEnd w:id="0"/>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贵州正华矿业有限公司钟山区大河镇宏发煤矿矿业权价款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10</w:t>
      </w:r>
      <w:r>
        <w:rPr>
          <w:rFonts w:hint="default" w:ascii="仿宋" w:hAnsi="仿宋" w:eastAsia="仿宋"/>
          <w:sz w:val="32"/>
          <w:szCs w:val="32"/>
        </w:rPr>
        <w:t>日至20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19</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正华矿业有限公司煤矿企业兼并重组实施方案的批复》（黔煤兼并重组办〔2014〕99号），该矿山由六盘水市钟山区大河镇宏发煤矿与六盘水市钟山区第四煤矿兼并重组而成。兼并重组后矿区范围含原两矿范围。</w:t>
      </w:r>
    </w:p>
    <w:p>
      <w:pPr>
        <w:snapToGrid w:val="0"/>
        <w:spacing w:line="560" w:lineRule="exact"/>
        <w:ind w:firstLine="640" w:firstLineChars="200"/>
        <w:rPr>
          <w:rFonts w:hint="default" w:ascii="仿宋" w:hAnsi="仿宋" w:eastAsia="仿宋"/>
          <w:spacing w:val="-18"/>
          <w:kern w:val="10"/>
          <w:sz w:val="32"/>
          <w:szCs w:val="32"/>
          <w:lang w:val="en-US" w:eastAsia="zh-CN"/>
        </w:rPr>
      </w:pPr>
      <w:r>
        <w:rPr>
          <w:rFonts w:hint="eastAsia" w:ascii="仿宋" w:hAnsi="仿宋" w:eastAsia="仿宋"/>
          <w:sz w:val="32"/>
          <w:szCs w:val="32"/>
        </w:rPr>
        <w:t>兼并重组前钟山区宏发煤矿最近一次价款是2008年办理采矿权整合延续时处置的，根据黔国土资储备字〔2007〕622号，原钟山区宏发煤矿矿权范围内备案煤炭总资源储量347万吨，保有资源储量316万吨。矿山矿业权价款</w:t>
      </w:r>
      <w:r>
        <w:rPr>
          <w:rFonts w:hint="eastAsia" w:ascii="仿宋" w:hAnsi="仿宋" w:eastAsia="仿宋"/>
          <w:spacing w:val="-12"/>
          <w:kern w:val="10"/>
          <w:sz w:val="32"/>
          <w:szCs w:val="32"/>
        </w:rPr>
        <w:t>360万元[（0.8元/吨×</w:t>
      </w:r>
      <w:r>
        <w:rPr>
          <w:rFonts w:hint="eastAsia" w:ascii="仿宋" w:hAnsi="仿宋" w:eastAsia="仿宋"/>
          <w:sz w:val="32"/>
          <w:szCs w:val="32"/>
        </w:rPr>
        <w:t>182</w:t>
      </w:r>
      <w:r>
        <w:rPr>
          <w:rFonts w:hint="eastAsia" w:ascii="仿宋" w:hAnsi="仿宋" w:eastAsia="仿宋"/>
          <w:spacing w:val="-12"/>
          <w:kern w:val="10"/>
          <w:sz w:val="32"/>
          <w:szCs w:val="32"/>
        </w:rPr>
        <w:t>万吨=145.6万元）+（1.6元/吨×</w:t>
      </w:r>
      <w:r>
        <w:rPr>
          <w:rFonts w:hint="eastAsia" w:ascii="仿宋" w:hAnsi="仿宋" w:eastAsia="仿宋"/>
          <w:sz w:val="32"/>
          <w:szCs w:val="32"/>
        </w:rPr>
        <w:t>134</w:t>
      </w:r>
      <w:r>
        <w:rPr>
          <w:rFonts w:hint="eastAsia" w:ascii="仿宋" w:hAnsi="仿宋" w:eastAsia="仿宋"/>
          <w:spacing w:val="-12"/>
          <w:kern w:val="10"/>
          <w:sz w:val="32"/>
          <w:szCs w:val="32"/>
        </w:rPr>
        <w:t>万吨=214.4万元）=360万元</w:t>
      </w:r>
      <w:r>
        <w:rPr>
          <w:rFonts w:hint="eastAsia" w:ascii="仿宋" w:hAnsi="仿宋" w:eastAsia="仿宋"/>
          <w:sz w:val="32"/>
          <w:szCs w:val="32"/>
        </w:rPr>
        <w:t>]（</w:t>
      </w:r>
      <w:r>
        <w:rPr>
          <w:rFonts w:hint="eastAsia" w:ascii="仿宋" w:hAnsi="仿宋" w:eastAsia="仿宋"/>
          <w:spacing w:val="-18"/>
          <w:w w:val="95"/>
          <w:kern w:val="10"/>
          <w:sz w:val="32"/>
          <w:szCs w:val="32"/>
        </w:rPr>
        <w:t>办文编号</w:t>
      </w:r>
      <w:r>
        <w:rPr>
          <w:rFonts w:hint="eastAsia" w:ascii="仿宋" w:hAnsi="仿宋" w:eastAsia="仿宋"/>
          <w:spacing w:val="-18"/>
          <w:kern w:val="10"/>
          <w:sz w:val="32"/>
          <w:szCs w:val="32"/>
        </w:rPr>
        <w:t>0</w:t>
      </w:r>
      <w:r>
        <w:rPr>
          <w:rFonts w:ascii="仿宋" w:hAnsi="仿宋" w:eastAsia="仿宋"/>
          <w:spacing w:val="-18"/>
          <w:kern w:val="10"/>
          <w:sz w:val="32"/>
          <w:szCs w:val="32"/>
        </w:rPr>
        <w:t>01-</w:t>
      </w:r>
      <w:r>
        <w:rPr>
          <w:rFonts w:hint="eastAsia" w:ascii="仿宋" w:hAnsi="仿宋" w:eastAsia="仿宋"/>
          <w:spacing w:val="-18"/>
          <w:kern w:val="10"/>
          <w:sz w:val="32"/>
          <w:szCs w:val="32"/>
        </w:rPr>
        <w:t>08</w:t>
      </w:r>
      <w:r>
        <w:rPr>
          <w:rFonts w:ascii="仿宋" w:hAnsi="仿宋" w:eastAsia="仿宋"/>
          <w:spacing w:val="-18"/>
          <w:kern w:val="10"/>
          <w:sz w:val="32"/>
          <w:szCs w:val="32"/>
        </w:rPr>
        <w:t>-20</w:t>
      </w:r>
      <w:r>
        <w:rPr>
          <w:rFonts w:hint="eastAsia" w:ascii="仿宋" w:hAnsi="仿宋" w:eastAsia="仿宋"/>
          <w:spacing w:val="-18"/>
          <w:kern w:val="10"/>
          <w:sz w:val="32"/>
          <w:szCs w:val="32"/>
        </w:rPr>
        <w:t>083490）；</w:t>
      </w:r>
      <w:r>
        <w:rPr>
          <w:rFonts w:hint="eastAsia" w:ascii="仿宋" w:hAnsi="仿宋" w:eastAsia="仿宋"/>
          <w:spacing w:val="-18"/>
          <w:kern w:val="10"/>
          <w:sz w:val="32"/>
          <w:szCs w:val="32"/>
          <w:lang w:val="en-US" w:eastAsia="zh-CN"/>
        </w:rPr>
        <w:t>已缴清。</w:t>
      </w:r>
    </w:p>
    <w:p>
      <w:pPr>
        <w:snapToGrid w:val="0"/>
        <w:spacing w:line="560" w:lineRule="exact"/>
        <w:ind w:firstLine="640" w:firstLineChars="200"/>
        <w:rPr>
          <w:rFonts w:hint="default" w:ascii="仿宋" w:hAnsi="仿宋" w:eastAsia="仿宋"/>
          <w:spacing w:val="-18"/>
          <w:kern w:val="10"/>
          <w:sz w:val="32"/>
          <w:szCs w:val="32"/>
          <w:lang w:val="en-US" w:eastAsia="zh-CN"/>
        </w:rPr>
      </w:pPr>
      <w:r>
        <w:rPr>
          <w:rFonts w:hint="eastAsia" w:ascii="仿宋" w:hAnsi="仿宋" w:eastAsia="仿宋"/>
          <w:sz w:val="32"/>
          <w:szCs w:val="32"/>
        </w:rPr>
        <w:t>兼并重组前钟山区第四煤矿最近一次价款是2008年办理采矿权变更时处置的，根据黔国土资储备字〔2008〕358号，原钟山区第四煤矿矿权范围内备案煤炭总资源储量388.78万吨，保有资源储量376.08万吨。矿山矿业权价款</w:t>
      </w:r>
      <w:r>
        <w:rPr>
          <w:rFonts w:hint="eastAsia" w:ascii="仿宋" w:hAnsi="仿宋" w:eastAsia="仿宋"/>
          <w:spacing w:val="-12"/>
          <w:kern w:val="10"/>
          <w:sz w:val="32"/>
          <w:szCs w:val="32"/>
        </w:rPr>
        <w:t>446.577万元[（0.8元/吨×</w:t>
      </w:r>
      <w:r>
        <w:rPr>
          <w:rFonts w:hint="eastAsia" w:ascii="仿宋" w:hAnsi="仿宋" w:eastAsia="仿宋"/>
          <w:sz w:val="32"/>
          <w:szCs w:val="32"/>
        </w:rPr>
        <w:t>193.939</w:t>
      </w:r>
      <w:r>
        <w:rPr>
          <w:rFonts w:hint="eastAsia" w:ascii="仿宋" w:hAnsi="仿宋" w:eastAsia="仿宋"/>
          <w:spacing w:val="-12"/>
          <w:kern w:val="10"/>
          <w:sz w:val="32"/>
          <w:szCs w:val="32"/>
        </w:rPr>
        <w:t>万吨=155.1512万元）+（1.6元/吨×</w:t>
      </w:r>
      <w:r>
        <w:rPr>
          <w:rFonts w:hint="eastAsia" w:ascii="仿宋" w:hAnsi="仿宋" w:eastAsia="仿宋"/>
          <w:sz w:val="32"/>
          <w:szCs w:val="32"/>
        </w:rPr>
        <w:t>182.141</w:t>
      </w:r>
      <w:r>
        <w:rPr>
          <w:rFonts w:hint="eastAsia" w:ascii="仿宋" w:hAnsi="仿宋" w:eastAsia="仿宋"/>
          <w:spacing w:val="-12"/>
          <w:kern w:val="10"/>
          <w:sz w:val="32"/>
          <w:szCs w:val="32"/>
        </w:rPr>
        <w:t>万吨=291.4256万元）=446.577万元</w:t>
      </w:r>
      <w:r>
        <w:rPr>
          <w:rFonts w:hint="eastAsia" w:ascii="仿宋" w:hAnsi="仿宋" w:eastAsia="仿宋"/>
          <w:sz w:val="32"/>
          <w:szCs w:val="32"/>
        </w:rPr>
        <w:t>]（</w:t>
      </w:r>
      <w:r>
        <w:rPr>
          <w:rFonts w:hint="eastAsia" w:ascii="仿宋" w:hAnsi="仿宋" w:eastAsia="仿宋"/>
          <w:spacing w:val="-18"/>
          <w:w w:val="95"/>
          <w:kern w:val="10"/>
          <w:sz w:val="32"/>
          <w:szCs w:val="32"/>
        </w:rPr>
        <w:t>办文编号</w:t>
      </w:r>
      <w:r>
        <w:rPr>
          <w:rFonts w:hint="eastAsia" w:ascii="仿宋" w:hAnsi="仿宋" w:eastAsia="仿宋"/>
          <w:spacing w:val="-18"/>
          <w:kern w:val="10"/>
          <w:sz w:val="32"/>
          <w:szCs w:val="32"/>
        </w:rPr>
        <w:t>0</w:t>
      </w:r>
      <w:r>
        <w:rPr>
          <w:rFonts w:ascii="仿宋" w:hAnsi="仿宋" w:eastAsia="仿宋"/>
          <w:spacing w:val="-18"/>
          <w:kern w:val="10"/>
          <w:sz w:val="32"/>
          <w:szCs w:val="32"/>
        </w:rPr>
        <w:t>01-</w:t>
      </w:r>
      <w:r>
        <w:rPr>
          <w:rFonts w:hint="eastAsia" w:ascii="仿宋" w:hAnsi="仿宋" w:eastAsia="仿宋"/>
          <w:spacing w:val="-18"/>
          <w:kern w:val="10"/>
          <w:sz w:val="32"/>
          <w:szCs w:val="32"/>
        </w:rPr>
        <w:t>08</w:t>
      </w:r>
      <w:r>
        <w:rPr>
          <w:rFonts w:ascii="仿宋" w:hAnsi="仿宋" w:eastAsia="仿宋"/>
          <w:spacing w:val="-18"/>
          <w:kern w:val="10"/>
          <w:sz w:val="32"/>
          <w:szCs w:val="32"/>
        </w:rPr>
        <w:t>-20</w:t>
      </w:r>
      <w:r>
        <w:rPr>
          <w:rFonts w:hint="eastAsia" w:ascii="仿宋" w:hAnsi="仿宋" w:eastAsia="仿宋"/>
          <w:spacing w:val="-18"/>
          <w:kern w:val="10"/>
          <w:sz w:val="32"/>
          <w:szCs w:val="32"/>
        </w:rPr>
        <w:t>084018）；</w:t>
      </w:r>
      <w:r>
        <w:rPr>
          <w:rFonts w:hint="eastAsia" w:ascii="仿宋" w:hAnsi="仿宋" w:eastAsia="仿宋"/>
          <w:spacing w:val="-18"/>
          <w:kern w:val="10"/>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综上，兼并重组前两矿总资源储量合计735.78万吨（347万吨+388.78万吨=735.78万吨）。</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钟山区宏发煤矿申请进行矿业权价款处置。根据《关于&lt;贵州正华矿业有限公司钟山区大河镇宏发煤矿（预留）资源储量核实及勘探报告&gt;矿产资源储量评审备案证明的函》及专家评审意见书（黔自然资储备字〔2020〕23号），截止2018年8月31日，钟山区宏发煤矿矿区范围内煤炭总资源储量4793万吨，保有资源储量4497万吨；先期开采地段总资源储量1922万吨，保有资源储量1626万吨。煤类为气煤、1/3焦煤，估算煤层气资源量2.74亿立方米。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两矿已处置过价款备案的煤炭总资源储量后为4057.22万吨（4793万吨-735.78万吨=4057.22万吨）。该矿山本次计算矿业权价款为24343.32万元（6元/吨×4057.22万吨=24343.32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10</w:t>
      </w:r>
      <w:r>
        <w:rPr>
          <w:rFonts w:hint="default" w:ascii="仿宋" w:hAnsi="仿宋" w:eastAsia="仿宋"/>
          <w:sz w:val="32"/>
          <w:szCs w:val="32"/>
        </w:rPr>
        <w:t>日</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72A58"/>
    <w:rsid w:val="2FBD7F6F"/>
    <w:rsid w:val="3C0861DA"/>
    <w:rsid w:val="4F272A58"/>
    <w:rsid w:val="59A0065F"/>
    <w:rsid w:val="6AB2412D"/>
    <w:rsid w:val="6FD254DF"/>
    <w:rsid w:val="75B4346F"/>
    <w:rsid w:val="77CA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2020-11-10T03:48:00Z</dcterms:created>
  <dc:creator>姬胜源矿产资源保护监督处</dc:creator>
  <cp:lastModifiedBy>姬胜源矿产资源保护监督处</cp:lastModifiedBy>
  <dcterms:modified xsi:type="dcterms:W3CDTF">2020-11-10T03:49:57Z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