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" w:line="5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附件1</w:t>
      </w:r>
    </w:p>
    <w:p>
      <w:pPr>
        <w:pStyle w:val="2"/>
        <w:spacing w:line="560" w:lineRule="exact"/>
        <w:ind w:left="4238" w:right="0"/>
        <w:jc w:val="left"/>
      </w:pPr>
      <w:r>
        <w:rPr>
          <w:b w:val="0"/>
          <w:bCs w:val="0"/>
          <w:spacing w:val="0"/>
          <w:w w:val="100"/>
        </w:rPr>
        <w:t>安</w:t>
      </w:r>
      <w:r>
        <w:rPr>
          <w:b w:val="0"/>
          <w:bCs w:val="0"/>
          <w:spacing w:val="2"/>
          <w:w w:val="100"/>
        </w:rPr>
        <w:t>全</w:t>
      </w:r>
      <w:r>
        <w:rPr>
          <w:b w:val="0"/>
          <w:bCs w:val="0"/>
          <w:spacing w:val="0"/>
          <w:w w:val="100"/>
        </w:rPr>
        <w:t>生产</w:t>
      </w:r>
      <w:r>
        <w:rPr>
          <w:b w:val="0"/>
          <w:bCs w:val="0"/>
          <w:spacing w:val="2"/>
          <w:w w:val="100"/>
        </w:rPr>
        <w:t>问</w:t>
      </w:r>
      <w:r>
        <w:rPr>
          <w:b w:val="0"/>
          <w:bCs w:val="0"/>
          <w:spacing w:val="0"/>
          <w:w w:val="100"/>
        </w:rPr>
        <w:t>题隐</w:t>
      </w:r>
      <w:r>
        <w:rPr>
          <w:b w:val="0"/>
          <w:bCs w:val="0"/>
          <w:spacing w:val="2"/>
          <w:w w:val="100"/>
        </w:rPr>
        <w:t>患</w:t>
      </w:r>
      <w:r>
        <w:rPr>
          <w:b w:val="0"/>
          <w:bCs w:val="0"/>
          <w:spacing w:val="0"/>
          <w:w w:val="100"/>
        </w:rPr>
        <w:t>清单</w:t>
      </w:r>
    </w:p>
    <w:p>
      <w:pPr>
        <w:spacing w:before="7" w:line="220" w:lineRule="exact"/>
        <w:rPr>
          <w:sz w:val="22"/>
          <w:szCs w:val="22"/>
        </w:rPr>
      </w:pPr>
    </w:p>
    <w:p>
      <w:pPr>
        <w:tabs>
          <w:tab w:val="left" w:pos="9832"/>
        </w:tabs>
        <w:ind w:left="216" w:right="0" w:firstLine="0"/>
        <w:jc w:val="left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b w:val="0"/>
          <w:bCs w:val="0"/>
          <w:spacing w:val="0"/>
          <w:w w:val="100"/>
          <w:sz w:val="24"/>
          <w:szCs w:val="24"/>
        </w:rPr>
        <w:t>填表单位：xx</w:t>
      </w:r>
      <w:r>
        <w:rPr>
          <w:rFonts w:ascii="仿宋" w:hAnsi="仿宋" w:eastAsia="仿宋" w:cs="仿宋"/>
          <w:b w:val="0"/>
          <w:bCs w:val="0"/>
          <w:spacing w:val="-60"/>
          <w:w w:val="100"/>
          <w:sz w:val="24"/>
          <w:szCs w:val="24"/>
        </w:rPr>
        <w:t xml:space="preserve"> </w:t>
      </w:r>
      <w:r>
        <w:rPr>
          <w:rFonts w:ascii="仿宋" w:hAnsi="仿宋" w:eastAsia="仿宋" w:cs="仿宋"/>
          <w:b w:val="0"/>
          <w:bCs w:val="0"/>
          <w:spacing w:val="0"/>
          <w:w w:val="100"/>
          <w:sz w:val="24"/>
          <w:szCs w:val="24"/>
        </w:rPr>
        <w:t>机关/社会单位/生产经营单位</w:t>
      </w:r>
      <w:r>
        <w:rPr>
          <w:rFonts w:ascii="仿宋" w:hAnsi="仿宋" w:eastAsia="仿宋" w:cs="仿宋"/>
          <w:b w:val="0"/>
          <w:bCs w:val="0"/>
          <w:spacing w:val="0"/>
          <w:w w:val="100"/>
          <w:sz w:val="24"/>
          <w:szCs w:val="24"/>
        </w:rPr>
        <w:tab/>
      </w:r>
      <w:r>
        <w:rPr>
          <w:rFonts w:ascii="仿宋" w:hAnsi="仿宋" w:eastAsia="仿宋" w:cs="仿宋"/>
          <w:b w:val="0"/>
          <w:bCs w:val="0"/>
          <w:spacing w:val="0"/>
          <w:w w:val="100"/>
          <w:sz w:val="24"/>
          <w:szCs w:val="24"/>
        </w:rPr>
        <w:t>填表时间：</w:t>
      </w:r>
    </w:p>
    <w:tbl>
      <w:tblPr>
        <w:tblStyle w:val="5"/>
        <w:tblW w:w="0" w:type="auto"/>
        <w:tblInd w:w="104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1"/>
        <w:gridCol w:w="2750"/>
        <w:gridCol w:w="1521"/>
        <w:gridCol w:w="1521"/>
        <w:gridCol w:w="1522"/>
        <w:gridCol w:w="1521"/>
        <w:gridCol w:w="1521"/>
        <w:gridCol w:w="152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exact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3" w:line="110" w:lineRule="exact"/>
              <w:rPr>
                <w:sz w:val="11"/>
                <w:szCs w:val="11"/>
              </w:rPr>
            </w:pPr>
          </w:p>
          <w:p>
            <w:pPr>
              <w:pStyle w:val="9"/>
              <w:ind w:left="145" w:right="0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 w:val="0"/>
                <w:bCs w:val="0"/>
                <w:spacing w:val="0"/>
                <w:w w:val="100"/>
                <w:sz w:val="24"/>
                <w:szCs w:val="24"/>
              </w:rPr>
              <w:t>序号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3" w:line="110" w:lineRule="exact"/>
              <w:rPr>
                <w:sz w:val="11"/>
                <w:szCs w:val="11"/>
              </w:rPr>
            </w:pPr>
          </w:p>
          <w:p>
            <w:pPr>
              <w:pStyle w:val="9"/>
              <w:ind w:left="890" w:right="0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 w:val="0"/>
                <w:bCs w:val="0"/>
                <w:spacing w:val="0"/>
                <w:w w:val="100"/>
                <w:sz w:val="24"/>
                <w:szCs w:val="24"/>
              </w:rPr>
              <w:t>检查时间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3" w:line="110" w:lineRule="exact"/>
              <w:rPr>
                <w:sz w:val="11"/>
                <w:szCs w:val="11"/>
              </w:rPr>
            </w:pPr>
          </w:p>
          <w:p>
            <w:pPr>
              <w:pStyle w:val="9"/>
              <w:ind w:left="274" w:right="0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 w:val="0"/>
                <w:bCs w:val="0"/>
                <w:spacing w:val="0"/>
                <w:w w:val="100"/>
                <w:sz w:val="24"/>
                <w:szCs w:val="24"/>
              </w:rPr>
              <w:t>检查内容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3" w:line="110" w:lineRule="exact"/>
              <w:rPr>
                <w:sz w:val="11"/>
                <w:szCs w:val="11"/>
              </w:rPr>
            </w:pPr>
          </w:p>
          <w:p>
            <w:pPr>
              <w:pStyle w:val="9"/>
              <w:ind w:left="275" w:right="0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 w:val="0"/>
                <w:bCs w:val="0"/>
                <w:spacing w:val="0"/>
                <w:w w:val="100"/>
                <w:sz w:val="24"/>
                <w:szCs w:val="24"/>
              </w:rPr>
              <w:t>问题隐患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3" w:line="110" w:lineRule="exact"/>
              <w:rPr>
                <w:sz w:val="11"/>
                <w:szCs w:val="11"/>
              </w:rPr>
            </w:pPr>
          </w:p>
          <w:p>
            <w:pPr>
              <w:pStyle w:val="9"/>
              <w:ind w:left="275" w:right="0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 w:val="0"/>
                <w:bCs w:val="0"/>
                <w:spacing w:val="0"/>
                <w:w w:val="100"/>
                <w:sz w:val="24"/>
                <w:szCs w:val="24"/>
              </w:rPr>
              <w:t>隐患级别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3" w:line="110" w:lineRule="exact"/>
              <w:rPr>
                <w:sz w:val="11"/>
                <w:szCs w:val="11"/>
              </w:rPr>
            </w:pPr>
          </w:p>
          <w:p>
            <w:pPr>
              <w:pStyle w:val="9"/>
              <w:ind w:left="275" w:right="0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 w:val="0"/>
                <w:bCs w:val="0"/>
                <w:spacing w:val="0"/>
                <w:w w:val="100"/>
                <w:sz w:val="24"/>
                <w:szCs w:val="24"/>
              </w:rPr>
              <w:t>报告情况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3" w:line="110" w:lineRule="exact"/>
              <w:rPr>
                <w:sz w:val="11"/>
                <w:szCs w:val="11"/>
              </w:rPr>
            </w:pPr>
          </w:p>
          <w:p>
            <w:pPr>
              <w:pStyle w:val="9"/>
              <w:ind w:left="275" w:right="0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 w:val="0"/>
                <w:bCs w:val="0"/>
                <w:spacing w:val="0"/>
                <w:w w:val="100"/>
                <w:sz w:val="24"/>
                <w:szCs w:val="24"/>
              </w:rPr>
              <w:t>处置情况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3" w:line="110" w:lineRule="exact"/>
              <w:rPr>
                <w:sz w:val="11"/>
                <w:szCs w:val="11"/>
              </w:rPr>
            </w:pPr>
          </w:p>
          <w:p>
            <w:pPr>
              <w:pStyle w:val="9"/>
              <w:ind w:left="276" w:right="0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 w:val="0"/>
                <w:bCs w:val="0"/>
                <w:spacing w:val="0"/>
                <w:w w:val="100"/>
                <w:sz w:val="24"/>
                <w:szCs w:val="24"/>
              </w:rPr>
              <w:t>检查人员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exact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exact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exact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exact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exact"/>
        </w:trPr>
        <w:tc>
          <w:tcPr>
            <w:tcW w:w="12660" w:type="dxa"/>
            <w:gridSpan w:val="8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9"/>
              <w:spacing w:line="292" w:lineRule="exact"/>
              <w:ind w:left="102" w:right="0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 w:val="0"/>
                <w:bCs w:val="0"/>
                <w:spacing w:val="0"/>
                <w:w w:val="100"/>
                <w:sz w:val="24"/>
                <w:szCs w:val="24"/>
              </w:rPr>
              <w:t>填表说明：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</w:trPr>
        <w:tc>
          <w:tcPr>
            <w:tcW w:w="12660" w:type="dxa"/>
            <w:gridSpan w:val="8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9"/>
              <w:spacing w:line="276" w:lineRule="exact"/>
              <w:ind w:left="582" w:right="0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 w:val="0"/>
                <w:bCs w:val="0"/>
                <w:spacing w:val="0"/>
                <w:w w:val="100"/>
                <w:sz w:val="24"/>
                <w:szCs w:val="24"/>
              </w:rPr>
              <w:t>1.检查内容</w:t>
            </w:r>
            <w:r>
              <w:rPr>
                <w:rFonts w:ascii="仿宋" w:hAnsi="仿宋" w:eastAsia="仿宋" w:cs="仿宋"/>
                <w:b w:val="0"/>
                <w:bCs w:val="0"/>
                <w:spacing w:val="-5"/>
                <w:w w:val="100"/>
                <w:sz w:val="24"/>
                <w:szCs w:val="24"/>
              </w:rPr>
              <w:t>：</w:t>
            </w:r>
            <w:r>
              <w:rPr>
                <w:rFonts w:ascii="仿宋" w:hAnsi="仿宋" w:eastAsia="仿宋" w:cs="仿宋"/>
                <w:b w:val="0"/>
                <w:bCs w:val="0"/>
                <w:spacing w:val="0"/>
                <w:w w:val="100"/>
                <w:sz w:val="24"/>
                <w:szCs w:val="24"/>
              </w:rPr>
              <w:t>机关</w:t>
            </w:r>
            <w:r>
              <w:rPr>
                <w:rFonts w:ascii="仿宋" w:hAnsi="仿宋" w:eastAsia="仿宋" w:cs="仿宋"/>
                <w:b w:val="0"/>
                <w:bCs w:val="0"/>
                <w:spacing w:val="-8"/>
                <w:w w:val="100"/>
                <w:sz w:val="24"/>
                <w:szCs w:val="24"/>
              </w:rPr>
              <w:t>、</w:t>
            </w:r>
            <w:r>
              <w:rPr>
                <w:rFonts w:ascii="仿宋" w:hAnsi="仿宋" w:eastAsia="仿宋" w:cs="仿宋"/>
                <w:b w:val="0"/>
                <w:bCs w:val="0"/>
                <w:spacing w:val="0"/>
                <w:w w:val="100"/>
                <w:sz w:val="24"/>
                <w:szCs w:val="24"/>
              </w:rPr>
              <w:t>社会单位</w:t>
            </w:r>
            <w:r>
              <w:rPr>
                <w:rFonts w:ascii="仿宋" w:hAnsi="仿宋" w:eastAsia="仿宋" w:cs="仿宋"/>
                <w:b w:val="0"/>
                <w:bCs w:val="0"/>
                <w:spacing w:val="-5"/>
                <w:w w:val="100"/>
                <w:sz w:val="24"/>
                <w:szCs w:val="24"/>
              </w:rPr>
              <w:t>、</w:t>
            </w:r>
            <w:r>
              <w:rPr>
                <w:rFonts w:ascii="仿宋" w:hAnsi="仿宋" w:eastAsia="仿宋" w:cs="仿宋"/>
                <w:b w:val="0"/>
                <w:bCs w:val="0"/>
                <w:spacing w:val="0"/>
                <w:w w:val="100"/>
                <w:sz w:val="24"/>
                <w:szCs w:val="24"/>
              </w:rPr>
              <w:t>生产经营单位根据安全管理法律法规</w:t>
            </w:r>
            <w:r>
              <w:rPr>
                <w:rFonts w:ascii="仿宋" w:hAnsi="仿宋" w:eastAsia="仿宋" w:cs="仿宋"/>
                <w:b w:val="0"/>
                <w:bCs w:val="0"/>
                <w:spacing w:val="-8"/>
                <w:w w:val="100"/>
                <w:sz w:val="24"/>
                <w:szCs w:val="24"/>
              </w:rPr>
              <w:t>、</w:t>
            </w:r>
            <w:r>
              <w:rPr>
                <w:rFonts w:ascii="仿宋" w:hAnsi="仿宋" w:eastAsia="仿宋" w:cs="仿宋"/>
                <w:b w:val="0"/>
                <w:bCs w:val="0"/>
                <w:spacing w:val="0"/>
                <w:w w:val="100"/>
                <w:sz w:val="24"/>
                <w:szCs w:val="24"/>
              </w:rPr>
              <w:t>标准规范和现场管理需要</w:t>
            </w:r>
            <w:r>
              <w:rPr>
                <w:rFonts w:ascii="仿宋" w:hAnsi="仿宋" w:eastAsia="仿宋" w:cs="仿宋"/>
                <w:b w:val="0"/>
                <w:bCs w:val="0"/>
                <w:spacing w:val="-5"/>
                <w:w w:val="100"/>
                <w:sz w:val="24"/>
                <w:szCs w:val="24"/>
              </w:rPr>
              <w:t>，</w:t>
            </w:r>
            <w:r>
              <w:rPr>
                <w:rFonts w:ascii="仿宋" w:hAnsi="仿宋" w:eastAsia="仿宋" w:cs="仿宋"/>
                <w:b w:val="0"/>
                <w:bCs w:val="0"/>
                <w:spacing w:val="0"/>
                <w:w w:val="100"/>
                <w:sz w:val="24"/>
                <w:szCs w:val="24"/>
              </w:rPr>
              <w:t>对涉及管理</w:t>
            </w:r>
            <w:r>
              <w:rPr>
                <w:rFonts w:ascii="仿宋" w:hAnsi="仿宋" w:eastAsia="仿宋" w:cs="仿宋"/>
                <w:b w:val="0"/>
                <w:bCs w:val="0"/>
                <w:spacing w:val="-8"/>
                <w:w w:val="100"/>
                <w:sz w:val="24"/>
                <w:szCs w:val="24"/>
              </w:rPr>
              <w:t>、</w:t>
            </w:r>
            <w:r>
              <w:rPr>
                <w:rFonts w:ascii="仿宋" w:hAnsi="仿宋" w:eastAsia="仿宋" w:cs="仿宋"/>
                <w:b w:val="0"/>
                <w:bCs w:val="0"/>
                <w:spacing w:val="0"/>
                <w:w w:val="100"/>
                <w:sz w:val="24"/>
                <w:szCs w:val="24"/>
              </w:rPr>
              <w:t>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</w:trPr>
        <w:tc>
          <w:tcPr>
            <w:tcW w:w="12660" w:type="dxa"/>
            <w:gridSpan w:val="8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9"/>
              <w:spacing w:line="276" w:lineRule="exact"/>
              <w:ind w:left="102" w:right="0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 w:val="0"/>
                <w:bCs w:val="0"/>
                <w:spacing w:val="0"/>
                <w:w w:val="100"/>
                <w:sz w:val="24"/>
                <w:szCs w:val="24"/>
              </w:rPr>
              <w:t>场、工艺、设备等相关场所、环节、部位是否存在问题隐患进行定期检查，并如实建立本单位问题隐患清单。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</w:trPr>
        <w:tc>
          <w:tcPr>
            <w:tcW w:w="12660" w:type="dxa"/>
            <w:gridSpan w:val="8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9"/>
              <w:spacing w:line="276" w:lineRule="exact"/>
              <w:ind w:left="582" w:right="0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 w:val="0"/>
                <w:bCs w:val="0"/>
                <w:spacing w:val="0"/>
                <w:w w:val="100"/>
                <w:sz w:val="24"/>
                <w:szCs w:val="24"/>
              </w:rPr>
              <w:t>2.问题隐患</w:t>
            </w:r>
            <w:r>
              <w:rPr>
                <w:rFonts w:ascii="仿宋" w:hAnsi="仿宋" w:eastAsia="仿宋" w:cs="仿宋"/>
                <w:b w:val="0"/>
                <w:bCs w:val="0"/>
                <w:spacing w:val="-8"/>
                <w:w w:val="100"/>
                <w:sz w:val="24"/>
                <w:szCs w:val="24"/>
              </w:rPr>
              <w:t>：</w:t>
            </w:r>
            <w:r>
              <w:rPr>
                <w:rFonts w:ascii="仿宋" w:hAnsi="仿宋" w:eastAsia="仿宋" w:cs="仿宋"/>
                <w:b w:val="0"/>
                <w:bCs w:val="0"/>
                <w:spacing w:val="0"/>
                <w:w w:val="100"/>
                <w:sz w:val="24"/>
                <w:szCs w:val="24"/>
              </w:rPr>
              <w:t>根据检查内容</w:t>
            </w:r>
            <w:r>
              <w:rPr>
                <w:rFonts w:ascii="仿宋" w:hAnsi="仿宋" w:eastAsia="仿宋" w:cs="仿宋"/>
                <w:b w:val="0"/>
                <w:bCs w:val="0"/>
                <w:spacing w:val="-8"/>
                <w:w w:val="100"/>
                <w:sz w:val="24"/>
                <w:szCs w:val="24"/>
              </w:rPr>
              <w:t>，</w:t>
            </w:r>
            <w:r>
              <w:rPr>
                <w:rFonts w:ascii="仿宋" w:hAnsi="仿宋" w:eastAsia="仿宋" w:cs="仿宋"/>
                <w:b w:val="0"/>
                <w:bCs w:val="0"/>
                <w:spacing w:val="0"/>
                <w:w w:val="100"/>
                <w:sz w:val="24"/>
                <w:szCs w:val="24"/>
              </w:rPr>
              <w:t>对照相关要求</w:t>
            </w:r>
            <w:r>
              <w:rPr>
                <w:rFonts w:ascii="仿宋" w:hAnsi="仿宋" w:eastAsia="仿宋" w:cs="仿宋"/>
                <w:b w:val="0"/>
                <w:bCs w:val="0"/>
                <w:spacing w:val="-8"/>
                <w:w w:val="100"/>
                <w:sz w:val="24"/>
                <w:szCs w:val="24"/>
              </w:rPr>
              <w:t>，</w:t>
            </w:r>
            <w:r>
              <w:rPr>
                <w:rFonts w:ascii="仿宋" w:hAnsi="仿宋" w:eastAsia="仿宋" w:cs="仿宋"/>
                <w:b w:val="0"/>
                <w:bCs w:val="0"/>
                <w:spacing w:val="0"/>
                <w:w w:val="100"/>
                <w:sz w:val="24"/>
                <w:szCs w:val="24"/>
              </w:rPr>
              <w:t>描述排查出的人的不安全行</w:t>
            </w:r>
            <w:r>
              <w:rPr>
                <w:rFonts w:ascii="仿宋" w:hAnsi="仿宋" w:eastAsia="仿宋" w:cs="仿宋"/>
                <w:b w:val="0"/>
                <w:bCs w:val="0"/>
                <w:spacing w:val="-1"/>
                <w:w w:val="100"/>
                <w:sz w:val="24"/>
                <w:szCs w:val="24"/>
              </w:rPr>
              <w:t>为</w:t>
            </w:r>
            <w:r>
              <w:rPr>
                <w:rFonts w:ascii="仿宋" w:hAnsi="仿宋" w:eastAsia="仿宋" w:cs="仿宋"/>
                <w:b w:val="0"/>
                <w:bCs w:val="0"/>
                <w:spacing w:val="-8"/>
                <w:w w:val="100"/>
                <w:sz w:val="24"/>
                <w:szCs w:val="24"/>
              </w:rPr>
              <w:t>、</w:t>
            </w:r>
            <w:r>
              <w:rPr>
                <w:rFonts w:ascii="仿宋" w:hAnsi="仿宋" w:eastAsia="仿宋" w:cs="仿宋"/>
                <w:b w:val="0"/>
                <w:bCs w:val="0"/>
                <w:spacing w:val="0"/>
                <w:w w:val="100"/>
                <w:sz w:val="24"/>
                <w:szCs w:val="24"/>
              </w:rPr>
              <w:t>物的不安全状态</w:t>
            </w:r>
            <w:r>
              <w:rPr>
                <w:rFonts w:ascii="仿宋" w:hAnsi="仿宋" w:eastAsia="仿宋" w:cs="仿宋"/>
                <w:b w:val="0"/>
                <w:bCs w:val="0"/>
                <w:spacing w:val="-8"/>
                <w:w w:val="100"/>
                <w:sz w:val="24"/>
                <w:szCs w:val="24"/>
              </w:rPr>
              <w:t>、</w:t>
            </w:r>
            <w:r>
              <w:rPr>
                <w:rFonts w:ascii="仿宋" w:hAnsi="仿宋" w:eastAsia="仿宋" w:cs="仿宋"/>
                <w:b w:val="0"/>
                <w:bCs w:val="0"/>
                <w:spacing w:val="0"/>
                <w:w w:val="100"/>
                <w:sz w:val="24"/>
                <w:szCs w:val="24"/>
              </w:rPr>
              <w:t>管理上的缺陷等问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</w:trPr>
        <w:tc>
          <w:tcPr>
            <w:tcW w:w="12660" w:type="dxa"/>
            <w:gridSpan w:val="8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9"/>
              <w:spacing w:line="276" w:lineRule="exact"/>
              <w:ind w:left="102" w:right="0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 w:val="0"/>
                <w:bCs w:val="0"/>
                <w:spacing w:val="0"/>
                <w:w w:val="100"/>
                <w:sz w:val="24"/>
                <w:szCs w:val="24"/>
              </w:rPr>
              <w:t>题隐患状况。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</w:trPr>
        <w:tc>
          <w:tcPr>
            <w:tcW w:w="12660" w:type="dxa"/>
            <w:gridSpan w:val="8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9"/>
              <w:spacing w:line="276" w:lineRule="exact"/>
              <w:ind w:left="582" w:right="0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 w:val="0"/>
                <w:bCs w:val="0"/>
                <w:spacing w:val="0"/>
                <w:w w:val="100"/>
                <w:sz w:val="24"/>
                <w:szCs w:val="24"/>
              </w:rPr>
              <w:t>3.隐患级别：根据问题隐患判定标准，判定隐患等级，分为一般隐患、重大隐患。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</w:trPr>
        <w:tc>
          <w:tcPr>
            <w:tcW w:w="12660" w:type="dxa"/>
            <w:gridSpan w:val="8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9"/>
              <w:spacing w:line="276" w:lineRule="exact"/>
              <w:ind w:left="582" w:right="0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 w:val="0"/>
                <w:bCs w:val="0"/>
                <w:spacing w:val="0"/>
                <w:w w:val="100"/>
                <w:sz w:val="24"/>
                <w:szCs w:val="24"/>
              </w:rPr>
              <w:t>4.报告情况</w:t>
            </w:r>
            <w:r>
              <w:rPr>
                <w:rFonts w:ascii="仿宋" w:hAnsi="仿宋" w:eastAsia="仿宋" w:cs="仿宋"/>
                <w:b w:val="0"/>
                <w:bCs w:val="0"/>
                <w:spacing w:val="-8"/>
                <w:w w:val="100"/>
                <w:sz w:val="24"/>
                <w:szCs w:val="24"/>
              </w:rPr>
              <w:t>：</w:t>
            </w:r>
            <w:r>
              <w:rPr>
                <w:rFonts w:ascii="仿宋" w:hAnsi="仿宋" w:eastAsia="仿宋" w:cs="仿宋"/>
                <w:b w:val="0"/>
                <w:bCs w:val="0"/>
                <w:spacing w:val="0"/>
                <w:w w:val="100"/>
                <w:sz w:val="24"/>
                <w:szCs w:val="24"/>
              </w:rPr>
              <w:t>本单位检查人员及时将发现的问题隐患逐级报告</w:t>
            </w:r>
            <w:r>
              <w:rPr>
                <w:rFonts w:ascii="仿宋" w:hAnsi="仿宋" w:eastAsia="仿宋" w:cs="仿宋"/>
                <w:b w:val="0"/>
                <w:bCs w:val="0"/>
                <w:spacing w:val="-10"/>
                <w:w w:val="100"/>
                <w:sz w:val="24"/>
                <w:szCs w:val="24"/>
              </w:rPr>
              <w:t>，</w:t>
            </w:r>
            <w:r>
              <w:rPr>
                <w:rFonts w:ascii="仿宋" w:hAnsi="仿宋" w:eastAsia="仿宋" w:cs="仿宋"/>
                <w:b w:val="0"/>
                <w:bCs w:val="0"/>
                <w:spacing w:val="0"/>
                <w:w w:val="100"/>
                <w:sz w:val="24"/>
                <w:szCs w:val="24"/>
              </w:rPr>
              <w:t>一般隐患向本单位</w:t>
            </w:r>
            <w:r>
              <w:rPr>
                <w:rFonts w:ascii="仿宋" w:hAnsi="仿宋" w:eastAsia="仿宋" w:cs="仿宋"/>
                <w:b w:val="0"/>
                <w:bCs w:val="0"/>
                <w:spacing w:val="-10"/>
                <w:w w:val="100"/>
                <w:sz w:val="24"/>
                <w:szCs w:val="24"/>
              </w:rPr>
              <w:t>、</w:t>
            </w:r>
            <w:r>
              <w:rPr>
                <w:rFonts w:ascii="仿宋" w:hAnsi="仿宋" w:eastAsia="仿宋" w:cs="仿宋"/>
                <w:b w:val="0"/>
                <w:bCs w:val="0"/>
                <w:spacing w:val="0"/>
                <w:w w:val="100"/>
                <w:sz w:val="24"/>
                <w:szCs w:val="24"/>
              </w:rPr>
              <w:t>企业分管负责人报告</w:t>
            </w:r>
            <w:r>
              <w:rPr>
                <w:rFonts w:ascii="仿宋" w:hAnsi="仿宋" w:eastAsia="仿宋" w:cs="仿宋"/>
                <w:b w:val="0"/>
                <w:bCs w:val="0"/>
                <w:spacing w:val="-10"/>
                <w:w w:val="100"/>
                <w:sz w:val="24"/>
                <w:szCs w:val="24"/>
              </w:rPr>
              <w:t>，</w:t>
            </w:r>
            <w:r>
              <w:rPr>
                <w:rFonts w:ascii="仿宋" w:hAnsi="仿宋" w:eastAsia="仿宋" w:cs="仿宋"/>
                <w:b w:val="0"/>
                <w:bCs w:val="0"/>
                <w:spacing w:val="0"/>
                <w:w w:val="100"/>
                <w:sz w:val="24"/>
                <w:szCs w:val="24"/>
              </w:rPr>
              <w:t>重大隐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</w:trPr>
        <w:tc>
          <w:tcPr>
            <w:tcW w:w="12660" w:type="dxa"/>
            <w:gridSpan w:val="8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9"/>
              <w:spacing w:line="276" w:lineRule="exact"/>
              <w:ind w:left="102" w:right="0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 w:val="0"/>
                <w:bCs w:val="0"/>
                <w:spacing w:val="0"/>
                <w:w w:val="100"/>
                <w:sz w:val="24"/>
                <w:szCs w:val="24"/>
              </w:rPr>
              <w:t>患向本单位主要负责人报告并向同时向当地行业主管部门报告。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</w:trPr>
        <w:tc>
          <w:tcPr>
            <w:tcW w:w="12660" w:type="dxa"/>
            <w:gridSpan w:val="8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9"/>
              <w:spacing w:line="276" w:lineRule="exact"/>
              <w:ind w:left="582" w:right="0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 w:val="0"/>
                <w:bCs w:val="0"/>
                <w:spacing w:val="0"/>
                <w:w w:val="100"/>
                <w:sz w:val="24"/>
                <w:szCs w:val="24"/>
              </w:rPr>
              <w:t>5.处置情况</w:t>
            </w:r>
            <w:r>
              <w:rPr>
                <w:rFonts w:ascii="仿宋" w:hAnsi="仿宋" w:eastAsia="仿宋" w:cs="仿宋"/>
                <w:b w:val="0"/>
                <w:bCs w:val="0"/>
                <w:spacing w:val="-12"/>
                <w:w w:val="100"/>
                <w:sz w:val="24"/>
                <w:szCs w:val="24"/>
              </w:rPr>
              <w:t>：</w:t>
            </w:r>
            <w:r>
              <w:rPr>
                <w:rFonts w:ascii="仿宋" w:hAnsi="仿宋" w:eastAsia="仿宋" w:cs="仿宋"/>
                <w:b w:val="0"/>
                <w:bCs w:val="0"/>
                <w:spacing w:val="0"/>
                <w:w w:val="100"/>
                <w:sz w:val="24"/>
                <w:szCs w:val="24"/>
              </w:rPr>
              <w:t>本单位检查人员应当在排查问题隐患的同时做好现场预判</w:t>
            </w:r>
            <w:r>
              <w:rPr>
                <w:rFonts w:ascii="仿宋" w:hAnsi="仿宋" w:eastAsia="仿宋" w:cs="仿宋"/>
                <w:b w:val="0"/>
                <w:bCs w:val="0"/>
                <w:spacing w:val="-12"/>
                <w:w w:val="100"/>
                <w:sz w:val="24"/>
                <w:szCs w:val="24"/>
              </w:rPr>
              <w:t>，</w:t>
            </w:r>
            <w:r>
              <w:rPr>
                <w:rFonts w:ascii="仿宋" w:hAnsi="仿宋" w:eastAsia="仿宋" w:cs="仿宋"/>
                <w:b w:val="0"/>
                <w:bCs w:val="0"/>
                <w:spacing w:val="0"/>
                <w:w w:val="100"/>
                <w:sz w:val="24"/>
                <w:szCs w:val="24"/>
              </w:rPr>
              <w:t>不会立即造成事故的隐患按程序处置</w:t>
            </w:r>
            <w:r>
              <w:rPr>
                <w:rFonts w:ascii="仿宋" w:hAnsi="仿宋" w:eastAsia="仿宋" w:cs="仿宋"/>
                <w:b w:val="0"/>
                <w:bCs w:val="0"/>
                <w:spacing w:val="-12"/>
                <w:w w:val="100"/>
                <w:sz w:val="24"/>
                <w:szCs w:val="24"/>
              </w:rPr>
              <w:t>，</w:t>
            </w:r>
            <w:r>
              <w:rPr>
                <w:rFonts w:ascii="仿宋" w:hAnsi="仿宋" w:eastAsia="仿宋" w:cs="仿宋"/>
                <w:b w:val="0"/>
                <w:bCs w:val="0"/>
                <w:spacing w:val="0"/>
                <w:w w:val="100"/>
                <w:sz w:val="24"/>
                <w:szCs w:val="24"/>
              </w:rPr>
              <w:t>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</w:trPr>
        <w:tc>
          <w:tcPr>
            <w:tcW w:w="12660" w:type="dxa"/>
            <w:gridSpan w:val="8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9"/>
              <w:spacing w:line="276" w:lineRule="exact"/>
              <w:ind w:left="102" w:right="0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 w:val="0"/>
                <w:bCs w:val="0"/>
                <w:spacing w:val="0"/>
                <w:w w:val="100"/>
                <w:sz w:val="24"/>
                <w:szCs w:val="24"/>
              </w:rPr>
              <w:t>于有可能产生重大紧急影响的要立即处置。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exact"/>
        </w:trPr>
        <w:tc>
          <w:tcPr>
            <w:tcW w:w="12660" w:type="dxa"/>
            <w:gridSpan w:val="8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line="276" w:lineRule="exact"/>
              <w:ind w:left="582" w:right="0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 w:val="0"/>
                <w:bCs w:val="0"/>
                <w:spacing w:val="0"/>
                <w:w w:val="100"/>
                <w:sz w:val="24"/>
                <w:szCs w:val="24"/>
              </w:rPr>
              <w:t>6.检查人员：检查人员签字。</w:t>
            </w:r>
          </w:p>
        </w:tc>
      </w:tr>
    </w:tbl>
    <w:p>
      <w:pPr>
        <w:spacing w:line="381" w:lineRule="exact"/>
        <w:ind w:right="0"/>
        <w:jc w:val="left"/>
        <w:rPr>
          <w:rFonts w:ascii="仿宋" w:hAnsi="仿宋" w:eastAsia="仿宋" w:cs="仿宋"/>
          <w:sz w:val="28"/>
          <w:szCs w:val="28"/>
        </w:rPr>
      </w:pPr>
      <w:bookmarkStart w:id="0" w:name="_GoBack"/>
      <w:bookmarkEnd w:id="0"/>
    </w:p>
    <w:sectPr>
      <w:footerReference r:id="rId4" w:type="default"/>
      <w:headerReference r:id="rId3" w:type="even"/>
      <w:footerReference r:id="rId5" w:type="even"/>
      <w:pgSz w:w="16840" w:h="11906" w:orient="landscape"/>
      <w:pgMar w:top="2098" w:right="1587" w:bottom="1984" w:left="1474" w:header="0" w:footer="0" w:gutter="0"/>
      <w:cols w:equalWidth="0" w:num="1">
        <w:col w:w="13779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00" w:lineRule="exact"/>
      <w:rPr>
        <w:sz w:val="20"/>
        <w:szCs w:val="20"/>
      </w:rPr>
    </w:pPr>
    <w:r>
      <mc:AlternateContent>
        <mc:Choice Requires="wps">
          <w:drawing>
            <wp:anchor distT="0" distB="0" distL="114300" distR="114300" simplePos="0" relativeHeight="503315456" behindDoc="1" locked="0" layoutInCell="1" allowOverlap="1">
              <wp:simplePos x="0" y="0"/>
              <wp:positionH relativeFrom="page">
                <wp:posOffset>5988685</wp:posOffset>
              </wp:positionH>
              <wp:positionV relativeFrom="page">
                <wp:posOffset>9344025</wp:posOffset>
              </wp:positionV>
              <wp:extent cx="648335" cy="203835"/>
              <wp:effectExtent l="0" t="0" r="0" b="0"/>
              <wp:wrapNone/>
              <wp:docPr id="8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8335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line="301" w:lineRule="exact"/>
                            <w:ind w:left="20" w:right="0" w:firstLine="0"/>
                            <w:jc w:val="left"/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b w:val="0"/>
                              <w:bCs w:val="0"/>
                              <w:spacing w:val="0"/>
                              <w:w w:val="100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ascii="宋体" w:hAnsi="宋体" w:eastAsia="宋体" w:cs="宋体"/>
                              <w:b w:val="0"/>
                              <w:bCs w:val="0"/>
                              <w:spacing w:val="-1"/>
                              <w:w w:val="100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宋体" w:hAnsi="宋体" w:eastAsia="宋体" w:cs="宋体"/>
                              <w:b w:val="0"/>
                              <w:bCs w:val="0"/>
                              <w:spacing w:val="0"/>
                              <w:w w:val="100"/>
                              <w:sz w:val="28"/>
                              <w:szCs w:val="2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宋体" w:hAnsi="宋体" w:eastAsia="宋体" w:cs="宋体"/>
                              <w:b w:val="0"/>
                              <w:bCs w:val="0"/>
                              <w:spacing w:val="0"/>
                              <w:w w:val="100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71.55pt;margin-top:735.75pt;height:16.05pt;width:51.05pt;mso-position-horizontal-relative:page;mso-position-vertical-relative:page;z-index:-1024;mso-width-relative:page;mso-height-relative:page;" filled="f" stroked="f" coordsize="21600,21600" o:gfxdata="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301" w:lineRule="exact"/>
                      <w:ind w:left="20" w:right="0" w:firstLine="0"/>
                      <w:jc w:val="left"/>
                      <w:rPr>
                        <w:rFonts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hAnsi="宋体" w:eastAsia="宋体" w:cs="宋体"/>
                        <w:b w:val="0"/>
                        <w:bCs w:val="0"/>
                        <w:spacing w:val="0"/>
                        <w:w w:val="100"/>
                        <w:sz w:val="28"/>
                        <w:szCs w:val="28"/>
                      </w:rPr>
                      <w:t>—</w:t>
                    </w:r>
                    <w:r>
                      <w:rPr>
                        <w:rFonts w:ascii="宋体" w:hAnsi="宋体" w:eastAsia="宋体" w:cs="宋体"/>
                        <w:b w:val="0"/>
                        <w:bCs w:val="0"/>
                        <w:spacing w:val="-1"/>
                        <w:w w:val="100"/>
                        <w:sz w:val="28"/>
                        <w:szCs w:val="28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宋体" w:hAnsi="宋体" w:eastAsia="宋体" w:cs="宋体"/>
                        <w:b w:val="0"/>
                        <w:bCs w:val="0"/>
                        <w:spacing w:val="0"/>
                        <w:w w:val="100"/>
                        <w:sz w:val="28"/>
                        <w:szCs w:val="2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宋体" w:hAnsi="宋体" w:eastAsia="宋体" w:cs="宋体"/>
                        <w:b w:val="0"/>
                        <w:bCs w:val="0"/>
                        <w:spacing w:val="0"/>
                        <w:w w:val="100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0" w:lineRule="exact"/>
      <w:rPr>
        <w:sz w:val="4"/>
        <w:szCs w:val="4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0" w:lineRule="exact"/>
      <w:rPr>
        <w:sz w:val="4"/>
        <w:szCs w:val="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evenAndOddHeaders w:val="1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2A21AB8"/>
    <w:rsid w:val="46E462A6"/>
    <w:rsid w:val="513C1864"/>
    <w:rsid w:val="634A233F"/>
    <w:rsid w:val="74B13DA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qFormat/>
    <w:uiPriority w:val="1"/>
    <w:pPr>
      <w:outlineLvl w:val="1"/>
    </w:pPr>
    <w:rPr>
      <w:rFonts w:ascii="方正小标宋简体" w:hAnsi="方正小标宋简体" w:eastAsia="方正小标宋简体"/>
      <w:sz w:val="44"/>
      <w:szCs w:val="4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ind w:left="106"/>
    </w:pPr>
    <w:rPr>
      <w:rFonts w:ascii="仿宋_GB2312" w:hAnsi="仿宋_GB2312" w:eastAsia="仿宋_GB2312"/>
      <w:sz w:val="32"/>
      <w:szCs w:val="32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</w:style>
  <w:style w:type="paragraph" w:customStyle="1" w:styleId="9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ScaleCrop>false</ScaleCrop>
  <LinksUpToDate>false</LinksUpToDate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2021-03-31T16:33:00Z</dcterms:created>
  <dc:creator>Laughing1414656248</dc:creator>
  <cp:lastModifiedBy>皇甫江云(国土测绘处)</cp:lastModifiedBy>
  <dcterms:modified xsi:type="dcterms:W3CDTF">2021-03-31T08:57:01Z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2021-03-12T00:00:00Z</vt:filetime>
  </property>
  <property fmtid="{D5CDD505-2E9C-101B-9397-08002B2CF9AE}" pid="3" name="LastSaved">
    <vt:filetime>2021-03-31T00:00:00Z</vt:filetime>
  </property>
  <property fmtid="{D5CDD505-2E9C-101B-9397-08002B2CF9AE}" pid="4" name="KSOProductBuildVer">
    <vt:lpwstr>2052-11.8.2.8808</vt:lpwstr>
  </property>
</Properties>
</file>