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 w:cs="Times New Roman"/>
          <w:bCs w:val="0"/>
          <w:color w:val="auto"/>
          <w:sz w:val="32"/>
          <w:szCs w:val="32"/>
          <w:highlight w:val="none"/>
          <w:lang w:val="en-US" w:eastAsia="zh-CN"/>
        </w:rPr>
      </w:pPr>
      <w:r>
        <w:rPr>
          <w:rFonts w:hint="default" w:ascii="Times New Roman" w:hAnsi="Times New Roman" w:eastAsia="仿宋" w:cs="Times New Roman"/>
          <w:bCs w:val="0"/>
          <w:color w:val="auto"/>
          <w:sz w:val="32"/>
          <w:szCs w:val="32"/>
          <w:highlight w:val="none"/>
          <w:lang w:val="en-US" w:eastAsia="zh-CN"/>
        </w:rPr>
        <w:t>附件3</w:t>
      </w:r>
    </w:p>
    <w:p>
      <w:pPr>
        <w:spacing w:line="240" w:lineRule="auto"/>
        <w:jc w:val="center"/>
        <w:outlineLvl w:val="9"/>
        <w:rPr>
          <w:rFonts w:ascii="Times New Roman" w:hAnsi="Times New Roman" w:eastAsia="黑体" w:cs="Times New Roman"/>
          <w:color w:val="000000"/>
          <w:kern w:val="0"/>
          <w:sz w:val="24"/>
          <w:szCs w:val="24"/>
          <w:shd w:val="clear" w:color="auto" w:fill="FFFFFF"/>
          <w:lang w:val="en-US" w:eastAsia="zh-CN" w:bidi="ar"/>
        </w:rPr>
      </w:pPr>
    </w:p>
    <w:p>
      <w:pPr>
        <w:spacing w:line="240" w:lineRule="auto"/>
        <w:jc w:val="center"/>
        <w:outlineLvl w:val="9"/>
        <w:rPr>
          <w:rFonts w:hint="default" w:ascii="Times New Roman" w:hAnsi="Times New Roman" w:eastAsia="黑体" w:cs="Times New Roman"/>
          <w:color w:val="000000"/>
          <w:kern w:val="0"/>
          <w:sz w:val="40"/>
          <w:szCs w:val="40"/>
          <w:shd w:val="clear" w:color="auto" w:fill="FFFFFF"/>
          <w:lang w:val="en-US" w:eastAsia="zh-CN" w:bidi="ar"/>
        </w:rPr>
      </w:pPr>
      <w:r>
        <w:rPr>
          <w:rStyle w:val="12"/>
          <w:rFonts w:hint="default" w:ascii="Times New Roman" w:hAnsi="Times New Roman" w:eastAsia="黑体" w:cs="Times New Roman"/>
          <w:color w:val="000000"/>
          <w:kern w:val="0"/>
          <w:sz w:val="40"/>
          <w:szCs w:val="40"/>
          <w:shd w:val="clear" w:color="auto" w:fill="FFFFFF"/>
          <w:lang w:val="en-US" w:eastAsia="zh-CN" w:bidi="ar"/>
        </w:rPr>
        <w:t>评审说明</w:t>
      </w:r>
      <w:bookmarkStart w:id="0" w:name="_GoBack"/>
      <w:bookmarkEnd w:id="0"/>
    </w:p>
    <w:tbl>
      <w:tblPr>
        <w:tblStyle w:val="11"/>
        <w:tblpPr w:leftFromText="180" w:rightFromText="180" w:vertAnchor="text" w:horzAnchor="page" w:tblpXSpec="center" w:tblpY="796"/>
        <w:tblOverlap w:val="never"/>
        <w:tblW w:w="8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5623"/>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902" w:type="dxa"/>
            <w:tcBorders>
              <w:top w:val="single" w:color="auto" w:sz="4" w:space="0"/>
            </w:tcBorders>
            <w:shd w:val="clear" w:color="auto" w:fill="auto"/>
            <w:vAlign w:val="center"/>
          </w:tcPr>
          <w:p>
            <w:pPr>
              <w:autoSpaceDE w:val="0"/>
              <w:autoSpaceDN w:val="0"/>
              <w:adjustRightInd w:val="0"/>
              <w:spacing w:line="360" w:lineRule="auto"/>
              <w:jc w:val="center"/>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eastAsiaTheme="minorEastAsia"/>
                <w:b/>
                <w:bCs/>
                <w:color w:val="000000"/>
                <w:sz w:val="24"/>
                <w:szCs w:val="24"/>
              </w:rPr>
              <w:t>评</w:t>
            </w:r>
            <w:r>
              <w:rPr>
                <w:rFonts w:hint="default" w:ascii="Times New Roman" w:hAnsi="Times New Roman" w:cs="Times New Roman" w:eastAsiaTheme="minorEastAsia"/>
                <w:b/>
                <w:bCs/>
                <w:color w:val="000000"/>
                <w:sz w:val="24"/>
                <w:szCs w:val="24"/>
                <w:lang w:eastAsia="zh-CN"/>
              </w:rPr>
              <w:t>分项</w:t>
            </w:r>
          </w:p>
        </w:tc>
        <w:tc>
          <w:tcPr>
            <w:tcW w:w="5623" w:type="dxa"/>
            <w:tcBorders>
              <w:top w:val="single" w:color="auto" w:sz="4" w:space="0"/>
            </w:tcBorders>
            <w:shd w:val="clear" w:color="auto" w:fill="auto"/>
            <w:vAlign w:val="center"/>
          </w:tcPr>
          <w:p>
            <w:pPr>
              <w:autoSpaceDE w:val="0"/>
              <w:autoSpaceDN w:val="0"/>
              <w:adjustRightInd w:val="0"/>
              <w:spacing w:line="360" w:lineRule="auto"/>
              <w:jc w:val="center"/>
              <w:rPr>
                <w:rFonts w:hint="default" w:ascii="Times New Roman" w:hAnsi="Times New Roman" w:cs="Times New Roman" w:eastAsiaTheme="minorEastAsia"/>
                <w:b/>
                <w:bCs/>
                <w:color w:val="000000"/>
                <w:kern w:val="2"/>
                <w:sz w:val="24"/>
                <w:szCs w:val="24"/>
                <w:lang w:val="en-US" w:eastAsia="zh-CN" w:bidi="ar-SA"/>
              </w:rPr>
            </w:pPr>
            <w:r>
              <w:rPr>
                <w:rFonts w:hint="default" w:ascii="Times New Roman" w:hAnsi="Times New Roman" w:cs="Times New Roman" w:eastAsiaTheme="minorEastAsia"/>
                <w:b/>
                <w:bCs/>
                <w:color w:val="000000"/>
                <w:sz w:val="24"/>
                <w:szCs w:val="24"/>
                <w:lang w:eastAsia="zh-CN"/>
              </w:rPr>
              <w:t>评审标准</w:t>
            </w:r>
          </w:p>
        </w:tc>
        <w:tc>
          <w:tcPr>
            <w:tcW w:w="941" w:type="dxa"/>
            <w:tcBorders>
              <w:top w:val="single" w:color="auto" w:sz="4" w:space="0"/>
            </w:tcBorders>
            <w:shd w:val="clear" w:color="auto" w:fill="auto"/>
            <w:vAlign w:val="center"/>
          </w:tcPr>
          <w:p>
            <w:pPr>
              <w:keepNext w:val="0"/>
              <w:keepLines w:val="0"/>
              <w:pageBreakBefore w:val="0"/>
              <w:widowControl/>
              <w:suppressAutoHyphens/>
              <w:kinsoku/>
              <w:wordWrap/>
              <w:overflowPunct/>
              <w:topLinePunct w:val="0"/>
              <w:autoSpaceDE w:val="0"/>
              <w:autoSpaceDN w:val="0"/>
              <w:bidi w:val="0"/>
              <w:adjustRightInd w:val="0"/>
              <w:snapToGrid/>
              <w:spacing w:before="0" w:after="0" w:line="360" w:lineRule="auto"/>
              <w:ind w:right="0"/>
              <w:jc w:val="center"/>
              <w:textAlignment w:val="auto"/>
              <w:outlineLvl w:val="9"/>
              <w:rPr>
                <w:rFonts w:hint="default" w:ascii="Times New Roman" w:hAnsi="Times New Roman" w:cs="Times New Roman" w:eastAsiaTheme="minorEastAsia"/>
                <w:b/>
                <w:bCs/>
                <w:color w:val="000000"/>
                <w:kern w:val="2"/>
                <w:sz w:val="24"/>
                <w:szCs w:val="24"/>
                <w:lang w:val="en-US" w:eastAsia="zh-CN" w:bidi="ar-SA"/>
              </w:rPr>
            </w:pPr>
            <w:r>
              <w:rPr>
                <w:rFonts w:hint="default" w:ascii="Times New Roman" w:hAnsi="Times New Roman" w:cs="Times New Roman" w:eastAsiaTheme="minorEastAsia"/>
                <w:b/>
                <w:bCs/>
                <w:color w:val="000000"/>
                <w:kern w:val="2"/>
                <w:sz w:val="24"/>
                <w:szCs w:val="24"/>
                <w:lang w:val="en-US"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902" w:type="dxa"/>
            <w:shd w:val="clear" w:color="auto" w:fill="auto"/>
            <w:vAlign w:val="center"/>
          </w:tcPr>
          <w:p>
            <w:pPr>
              <w:spacing w:line="360" w:lineRule="auto"/>
              <w:jc w:val="left"/>
              <w:rPr>
                <w:rFonts w:hint="default" w:ascii="Times New Roman" w:hAnsi="Times New Roman" w:cs="Times New Roman" w:eastAsiaTheme="minorEastAsia"/>
                <w:b/>
                <w:bCs/>
                <w:color w:val="000000"/>
                <w:kern w:val="2"/>
                <w:sz w:val="24"/>
                <w:szCs w:val="24"/>
                <w:lang w:val="en-US" w:eastAsia="zh-CN" w:bidi="ar-SA"/>
              </w:rPr>
            </w:pPr>
            <w:r>
              <w:rPr>
                <w:rFonts w:hint="default" w:ascii="Times New Roman" w:hAnsi="Times New Roman" w:cs="Times New Roman" w:eastAsiaTheme="minorEastAsia"/>
                <w:b/>
                <w:bCs/>
                <w:color w:val="000000"/>
                <w:sz w:val="24"/>
                <w:szCs w:val="24"/>
                <w:lang w:val="en-US" w:eastAsia="zh-CN"/>
              </w:rPr>
              <w:t>一、报价分</w:t>
            </w:r>
          </w:p>
        </w:tc>
        <w:tc>
          <w:tcPr>
            <w:tcW w:w="5623" w:type="dxa"/>
            <w:shd w:val="clear" w:color="auto" w:fill="auto"/>
          </w:tcPr>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leftChars="0" w:right="0" w:firstLine="456" w:firstLineChars="200"/>
              <w:jc w:val="left"/>
              <w:textAlignment w:val="auto"/>
              <w:outlineLvl w:val="9"/>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val="0"/>
                <w:bCs/>
                <w:kern w:val="2"/>
                <w:sz w:val="24"/>
                <w:szCs w:val="24"/>
                <w:lang w:val="en-US" w:eastAsia="zh-CN" w:bidi="ar-SA"/>
              </w:rPr>
              <w:t>参照</w:t>
            </w:r>
            <w:r>
              <w:rPr>
                <w:rFonts w:hint="default" w:ascii="Times New Roman" w:hAnsi="Times New Roman" w:eastAsia="仿宋_GB2312" w:cs="Times New Roman"/>
                <w:b w:val="0"/>
                <w:bCs/>
                <w:spacing w:val="-6"/>
                <w:kern w:val="2"/>
                <w:sz w:val="24"/>
                <w:szCs w:val="24"/>
                <w:lang w:val="en-US" w:eastAsia="zh-CN" w:bidi="ar-SA"/>
              </w:rPr>
              <w:t>《贵州省招标采购协会招标（采购）代理服务收费指南（试行）》</w:t>
            </w:r>
            <w:r>
              <w:rPr>
                <w:rFonts w:hint="default" w:ascii="Times New Roman" w:hAnsi="Times New Roman" w:cs="Times New Roman"/>
                <w:b w:val="0"/>
                <w:bCs/>
                <w:spacing w:val="-6"/>
                <w:kern w:val="2"/>
                <w:sz w:val="24"/>
                <w:szCs w:val="24"/>
                <w:lang w:val="en-US" w:eastAsia="zh-CN" w:bidi="ar-SA"/>
              </w:rPr>
              <w:t>（</w:t>
            </w:r>
            <w:r>
              <w:rPr>
                <w:rFonts w:hint="default" w:ascii="Times New Roman" w:hAnsi="Times New Roman" w:eastAsia="仿宋_GB2312" w:cs="Times New Roman"/>
                <w:b w:val="0"/>
                <w:bCs/>
                <w:spacing w:val="-6"/>
                <w:kern w:val="2"/>
                <w:sz w:val="24"/>
                <w:szCs w:val="24"/>
                <w:lang w:val="en-US" w:eastAsia="zh-CN" w:bidi="ar-SA"/>
              </w:rPr>
              <w:t>黔招协〔2025〕35号</w:t>
            </w:r>
            <w:r>
              <w:rPr>
                <w:rFonts w:hint="default" w:ascii="Times New Roman" w:hAnsi="Times New Roman" w:cs="Times New Roman"/>
                <w:b w:val="0"/>
                <w:bCs/>
                <w:spacing w:val="-6"/>
                <w:kern w:val="2"/>
                <w:sz w:val="24"/>
                <w:szCs w:val="24"/>
                <w:lang w:val="en-US" w:eastAsia="zh-CN" w:bidi="ar-SA"/>
              </w:rPr>
              <w:t>）</w:t>
            </w:r>
            <w:r>
              <w:rPr>
                <w:rFonts w:hint="default" w:ascii="Times New Roman" w:hAnsi="Times New Roman" w:eastAsia="仿宋_GB2312" w:cs="Times New Roman"/>
                <w:b w:val="0"/>
                <w:bCs/>
                <w:kern w:val="2"/>
                <w:sz w:val="24"/>
                <w:szCs w:val="24"/>
                <w:lang w:val="en-US" w:eastAsia="zh-CN" w:bidi="ar-SA"/>
              </w:rPr>
              <w:t>收费标准下浮后向中标单位收取，每下浮1%得1分，满分为20分。</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leftChars="0" w:right="0" w:firstLine="456" w:firstLineChars="200"/>
              <w:jc w:val="left"/>
              <w:textAlignment w:val="auto"/>
              <w:outlineLvl w:val="9"/>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kern w:val="2"/>
                <w:sz w:val="24"/>
                <w:szCs w:val="24"/>
                <w:lang w:val="en-US" w:eastAsia="zh-CN" w:bidi="ar-SA"/>
              </w:rPr>
              <w:t>注：招标代理服务费由中标单位支付。</w:t>
            </w:r>
          </w:p>
        </w:tc>
        <w:tc>
          <w:tcPr>
            <w:tcW w:w="941"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eastAsia="宋体" w:cs="Times New Roman"/>
                <w:b/>
                <w:color w:val="000000"/>
                <w:kern w:val="2"/>
                <w:sz w:val="24"/>
                <w:szCs w:val="24"/>
                <w:lang w:val="en-US" w:eastAsia="zh-CN" w:bidi="ar-SA"/>
              </w:rPr>
            </w:pPr>
            <w:r>
              <w:rPr>
                <w:rFonts w:hint="default" w:ascii="Times New Roman" w:hAnsi="Times New Roman" w:cs="Times New Roman"/>
                <w:b w:val="0"/>
                <w:bCs w:val="0"/>
                <w:color w:val="000000"/>
                <w:sz w:val="24"/>
                <w:szCs w:val="24"/>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902" w:type="dxa"/>
            <w:shd w:val="clear" w:color="auto" w:fill="auto"/>
            <w:vAlign w:val="center"/>
          </w:tcPr>
          <w:p>
            <w:pPr>
              <w:spacing w:line="360" w:lineRule="auto"/>
              <w:jc w:val="left"/>
              <w:rPr>
                <w:rFonts w:hint="default" w:ascii="Times New Roman" w:hAnsi="Times New Roman" w:cs="Times New Roman" w:eastAsiaTheme="minorEastAsia"/>
                <w:b/>
                <w:bCs/>
                <w:color w:val="000000"/>
                <w:kern w:val="2"/>
                <w:sz w:val="24"/>
                <w:szCs w:val="24"/>
                <w:lang w:val="en-US" w:eastAsia="zh-CN" w:bidi="ar-SA"/>
              </w:rPr>
            </w:pPr>
            <w:r>
              <w:rPr>
                <w:rFonts w:hint="default" w:ascii="Times New Roman" w:hAnsi="Times New Roman" w:cs="Times New Roman" w:eastAsiaTheme="minorEastAsia"/>
                <w:b/>
                <w:bCs/>
                <w:color w:val="000000"/>
                <w:sz w:val="24"/>
                <w:szCs w:val="24"/>
                <w:lang w:val="en-US" w:eastAsia="zh-CN"/>
              </w:rPr>
              <w:t>二、针对本项目的服务方案</w:t>
            </w:r>
          </w:p>
        </w:tc>
        <w:tc>
          <w:tcPr>
            <w:tcW w:w="5623"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leftChars="0" w:right="0" w:firstLine="456" w:firstLineChars="200"/>
              <w:jc w:val="left"/>
              <w:textAlignment w:val="auto"/>
              <w:outlineLvl w:val="9"/>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val="0"/>
                <w:bCs/>
                <w:kern w:val="2"/>
                <w:sz w:val="24"/>
                <w:szCs w:val="24"/>
                <w:lang w:val="en-US" w:eastAsia="zh-CN" w:bidi="ar-SA"/>
              </w:rPr>
              <w:t>代理服务方案包含但不仅限于服务内容及流程，质量保障体系和措施，进度保证措施 、合理化建议等。根据代理服务方案编制的内容和质量情况横向综合比较：</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leftChars="0" w:right="0" w:firstLine="456" w:firstLineChars="200"/>
              <w:jc w:val="left"/>
              <w:textAlignment w:val="auto"/>
              <w:outlineLvl w:val="9"/>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val="0"/>
                <w:bCs/>
                <w:kern w:val="2"/>
                <w:sz w:val="24"/>
                <w:szCs w:val="24"/>
                <w:lang w:val="en-US" w:eastAsia="zh-CN" w:bidi="ar-SA"/>
              </w:rPr>
              <w:t>1.服务方案完整，思路清晰得12-15分；</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leftChars="0" w:right="0" w:firstLine="456" w:firstLineChars="200"/>
              <w:jc w:val="left"/>
              <w:textAlignment w:val="auto"/>
              <w:outlineLvl w:val="9"/>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val="0"/>
                <w:bCs/>
                <w:kern w:val="2"/>
                <w:sz w:val="24"/>
                <w:szCs w:val="24"/>
                <w:lang w:val="en-US" w:eastAsia="zh-CN" w:bidi="ar-SA"/>
              </w:rPr>
              <w:t>2.服务方案基本完整，思路基本清晰得7-11.99分；</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leftChars="0" w:right="0" w:firstLine="456" w:firstLineChars="200"/>
              <w:jc w:val="left"/>
              <w:textAlignment w:val="auto"/>
              <w:outlineLvl w:val="9"/>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val="0"/>
                <w:bCs/>
                <w:kern w:val="2"/>
                <w:sz w:val="24"/>
                <w:szCs w:val="24"/>
                <w:lang w:val="en-US" w:eastAsia="zh-CN" w:bidi="ar-SA"/>
              </w:rPr>
              <w:t>3.服务方案完整性一般，思路清晰一般得4-6.99分；</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leftChars="0" w:right="0" w:firstLine="456" w:firstLineChars="200"/>
              <w:jc w:val="left"/>
              <w:textAlignment w:val="auto"/>
              <w:outlineLvl w:val="9"/>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val="0"/>
                <w:bCs/>
                <w:kern w:val="2"/>
                <w:sz w:val="24"/>
                <w:szCs w:val="24"/>
                <w:lang w:val="en-US" w:eastAsia="zh-CN" w:bidi="ar-SA"/>
              </w:rPr>
              <w:t>4.服务方案部分清晰可行的得0-3.99分；</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leftChars="0" w:right="0" w:firstLine="456" w:firstLineChars="200"/>
              <w:jc w:val="left"/>
              <w:textAlignment w:val="auto"/>
              <w:outlineLvl w:val="9"/>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kern w:val="2"/>
                <w:sz w:val="24"/>
                <w:szCs w:val="24"/>
                <w:lang w:val="en-US" w:eastAsia="zh-CN" w:bidi="ar-SA"/>
              </w:rPr>
              <w:t>5.服务方案不合理或不提供服务方案的不得分。</w:t>
            </w:r>
          </w:p>
        </w:tc>
        <w:tc>
          <w:tcPr>
            <w:tcW w:w="941"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eastAsia="宋体" w:cs="Times New Roman"/>
                <w:b/>
                <w:color w:val="000000"/>
                <w:kern w:val="2"/>
                <w:sz w:val="24"/>
                <w:szCs w:val="24"/>
                <w:lang w:val="en-US" w:eastAsia="zh-CN" w:bidi="ar-SA"/>
              </w:rPr>
            </w:pPr>
            <w:r>
              <w:rPr>
                <w:rFonts w:hint="default" w:ascii="Times New Roman" w:hAnsi="Times New Roman" w:cs="Times New Roman"/>
                <w:b w:val="0"/>
                <w:bCs w:val="0"/>
                <w:color w:val="000000"/>
                <w:sz w:val="24"/>
                <w:szCs w:val="24"/>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902" w:type="dxa"/>
            <w:shd w:val="clear" w:color="auto" w:fill="auto"/>
            <w:vAlign w:val="center"/>
          </w:tcPr>
          <w:p>
            <w:pPr>
              <w:spacing w:line="360" w:lineRule="auto"/>
              <w:jc w:val="left"/>
              <w:rPr>
                <w:rFonts w:hint="default" w:ascii="Times New Roman" w:hAnsi="Times New Roman" w:cs="Times New Roman" w:eastAsiaTheme="minorEastAsia"/>
                <w:color w:val="000000"/>
                <w:kern w:val="2"/>
                <w:sz w:val="24"/>
                <w:szCs w:val="24"/>
                <w:lang w:val="zh-CN" w:eastAsia="en-US" w:bidi="ar-SA"/>
              </w:rPr>
            </w:pPr>
            <w:r>
              <w:rPr>
                <w:rFonts w:hint="default" w:ascii="Times New Roman" w:hAnsi="Times New Roman" w:cs="Times New Roman" w:eastAsiaTheme="minorEastAsia"/>
                <w:b/>
                <w:bCs/>
                <w:color w:val="000000"/>
                <w:sz w:val="24"/>
                <w:szCs w:val="24"/>
                <w:lang w:val="en-US" w:eastAsia="zh-CN"/>
              </w:rPr>
              <w:t>三、</w:t>
            </w:r>
            <w:r>
              <w:rPr>
                <w:rFonts w:hint="default" w:ascii="Times New Roman" w:hAnsi="Times New Roman" w:cs="Times New Roman" w:eastAsiaTheme="minorEastAsia"/>
                <w:b/>
                <w:bCs/>
                <w:color w:val="000000"/>
                <w:sz w:val="24"/>
                <w:szCs w:val="24"/>
                <w:lang w:val="zh-CN"/>
              </w:rPr>
              <w:t>营业场地情况</w:t>
            </w:r>
          </w:p>
        </w:tc>
        <w:tc>
          <w:tcPr>
            <w:tcW w:w="5623"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leftChars="0" w:right="0" w:firstLine="456" w:firstLineChars="200"/>
              <w:jc w:val="left"/>
              <w:textAlignment w:val="auto"/>
              <w:outlineLvl w:val="9"/>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val="0"/>
                <w:bCs/>
                <w:kern w:val="2"/>
                <w:sz w:val="24"/>
                <w:szCs w:val="24"/>
                <w:lang w:val="en-US" w:eastAsia="zh-CN" w:bidi="ar-SA"/>
              </w:rPr>
              <w:t>1.有固定主营业场所的得</w:t>
            </w:r>
            <w:r>
              <w:rPr>
                <w:rFonts w:hint="eastAsia" w:ascii="Times New Roman" w:hAnsi="Times New Roman" w:cs="Times New Roman"/>
                <w:b w:val="0"/>
                <w:bCs/>
                <w:kern w:val="2"/>
                <w:sz w:val="24"/>
                <w:szCs w:val="24"/>
                <w:lang w:val="en-US" w:eastAsia="zh" w:bidi="ar-SA"/>
              </w:rPr>
              <w:t>2</w:t>
            </w:r>
            <w:r>
              <w:rPr>
                <w:rFonts w:hint="default" w:ascii="Times New Roman" w:hAnsi="Times New Roman" w:eastAsia="仿宋_GB2312" w:cs="Times New Roman"/>
                <w:b w:val="0"/>
                <w:bCs/>
                <w:kern w:val="2"/>
                <w:sz w:val="24"/>
                <w:szCs w:val="24"/>
                <w:lang w:val="en-US" w:eastAsia="zh-CN" w:bidi="ar-SA"/>
              </w:rPr>
              <w:t>分；（提供房产证或租赁合同复印件并加盖单位公章）</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leftChars="0" w:right="0" w:firstLine="456" w:firstLineChars="200"/>
              <w:jc w:val="left"/>
              <w:textAlignment w:val="auto"/>
              <w:outlineLvl w:val="9"/>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val="0"/>
                <w:bCs/>
                <w:kern w:val="2"/>
                <w:sz w:val="24"/>
                <w:szCs w:val="24"/>
                <w:lang w:val="en-US" w:eastAsia="zh-CN" w:bidi="ar-SA"/>
              </w:rPr>
              <w:t>2.具有独立开标室及评标室的得</w:t>
            </w:r>
            <w:r>
              <w:rPr>
                <w:rFonts w:hint="eastAsia" w:ascii="Times New Roman" w:hAnsi="Times New Roman" w:cs="Times New Roman"/>
                <w:b w:val="0"/>
                <w:bCs/>
                <w:kern w:val="2"/>
                <w:sz w:val="24"/>
                <w:szCs w:val="24"/>
                <w:lang w:val="en-US" w:eastAsia="zh" w:bidi="ar-SA"/>
              </w:rPr>
              <w:t>2</w:t>
            </w:r>
            <w:r>
              <w:rPr>
                <w:rFonts w:hint="default" w:ascii="Times New Roman" w:hAnsi="Times New Roman" w:eastAsia="仿宋_GB2312" w:cs="Times New Roman"/>
                <w:b w:val="0"/>
                <w:bCs/>
                <w:kern w:val="2"/>
                <w:sz w:val="24"/>
                <w:szCs w:val="24"/>
                <w:lang w:val="en-US" w:eastAsia="zh-CN" w:bidi="ar-SA"/>
              </w:rPr>
              <w:t>分。（提供开评标室、办公场所及营业相关场所图片并加盖单位公章）。</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leftChars="0" w:right="0" w:firstLine="456" w:firstLineChars="200"/>
              <w:jc w:val="left"/>
              <w:textAlignment w:val="auto"/>
              <w:outlineLvl w:val="9"/>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b w:val="0"/>
                <w:bCs/>
                <w:kern w:val="2"/>
                <w:sz w:val="24"/>
                <w:szCs w:val="24"/>
                <w:lang w:val="en-US" w:eastAsia="zh-CN" w:bidi="ar-SA"/>
              </w:rPr>
              <w:t>3.开标室具备录音录像等监控设备设施的得2分。</w:t>
            </w:r>
          </w:p>
        </w:tc>
        <w:tc>
          <w:tcPr>
            <w:tcW w:w="941" w:type="dxa"/>
            <w:shd w:val="clear" w:color="auto" w:fill="auto"/>
            <w:vAlign w:val="center"/>
          </w:tcPr>
          <w:p>
            <w:pPr>
              <w:autoSpaceDE w:val="0"/>
              <w:autoSpaceDN w:val="0"/>
              <w:adjustRightInd w:val="0"/>
              <w:spacing w:line="360" w:lineRule="auto"/>
              <w:jc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sz w:val="24"/>
                <w:szCs w:val="24"/>
                <w:lang w:val="en-US" w:eastAsia="zh"/>
              </w:rPr>
              <w:t>6</w:t>
            </w:r>
            <w:r>
              <w:rPr>
                <w:rFonts w:hint="default" w:ascii="Times New Roman" w:hAnsi="Times New Roman" w:eastAsia="宋体" w:cs="Times New Roman"/>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902" w:type="dxa"/>
            <w:shd w:val="clear" w:color="auto" w:fill="auto"/>
            <w:vAlign w:val="center"/>
          </w:tcPr>
          <w:p>
            <w:pPr>
              <w:spacing w:line="360" w:lineRule="auto"/>
              <w:jc w:val="left"/>
              <w:rPr>
                <w:rFonts w:hint="default" w:ascii="Times New Roman" w:hAnsi="Times New Roman" w:cs="Times New Roman" w:eastAsiaTheme="minorEastAsia"/>
                <w:b/>
                <w:bCs/>
                <w:color w:val="000000"/>
                <w:kern w:val="2"/>
                <w:sz w:val="24"/>
                <w:szCs w:val="24"/>
                <w:lang w:val="en-US" w:eastAsia="zh-CN" w:bidi="ar-SA"/>
              </w:rPr>
            </w:pPr>
            <w:r>
              <w:rPr>
                <w:rFonts w:hint="default" w:ascii="Times New Roman" w:hAnsi="Times New Roman" w:cs="Times New Roman" w:eastAsiaTheme="minorEastAsia"/>
                <w:b/>
                <w:bCs/>
                <w:color w:val="000000"/>
                <w:sz w:val="24"/>
                <w:szCs w:val="24"/>
                <w:lang w:val="en-US" w:eastAsia="zh-CN"/>
              </w:rPr>
              <w:t>四、</w:t>
            </w:r>
            <w:r>
              <w:rPr>
                <w:rFonts w:hint="default" w:ascii="Times New Roman" w:hAnsi="Times New Roman" w:cs="Times New Roman" w:eastAsiaTheme="minorEastAsia"/>
                <w:b/>
                <w:bCs/>
                <w:color w:val="000000"/>
                <w:sz w:val="24"/>
                <w:szCs w:val="24"/>
                <w:lang w:val="zh-CN" w:eastAsia="zh-CN"/>
              </w:rPr>
              <w:t>拟投入本项目的项目负责人</w:t>
            </w:r>
          </w:p>
        </w:tc>
        <w:tc>
          <w:tcPr>
            <w:tcW w:w="5623"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leftChars="0" w:right="0" w:firstLine="456" w:firstLineChars="200"/>
              <w:jc w:val="left"/>
              <w:textAlignment w:val="auto"/>
              <w:outlineLvl w:val="9"/>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val="0"/>
                <w:bCs/>
                <w:kern w:val="2"/>
                <w:sz w:val="24"/>
                <w:szCs w:val="24"/>
                <w:lang w:val="en-US" w:eastAsia="zh-CN" w:bidi="ar-SA"/>
              </w:rPr>
              <w:t>1.项目负责人（满分1</w:t>
            </w:r>
            <w:r>
              <w:rPr>
                <w:rFonts w:hint="eastAsia" w:ascii="Times New Roman" w:hAnsi="Times New Roman" w:cs="Times New Roman"/>
                <w:b w:val="0"/>
                <w:bCs/>
                <w:kern w:val="2"/>
                <w:sz w:val="24"/>
                <w:szCs w:val="24"/>
                <w:lang w:val="en-US" w:eastAsia="zh" w:bidi="ar-SA"/>
              </w:rPr>
              <w:t>0</w:t>
            </w:r>
            <w:r>
              <w:rPr>
                <w:rFonts w:hint="default" w:ascii="Times New Roman" w:hAnsi="Times New Roman" w:eastAsia="仿宋_GB2312" w:cs="Times New Roman"/>
                <w:b w:val="0"/>
                <w:bCs/>
                <w:kern w:val="2"/>
                <w:sz w:val="24"/>
                <w:szCs w:val="24"/>
                <w:lang w:val="en-US" w:eastAsia="zh-CN" w:bidi="ar-SA"/>
              </w:rPr>
              <w:t>分）：</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leftChars="0" w:right="0" w:firstLine="456" w:firstLineChars="200"/>
              <w:jc w:val="left"/>
              <w:textAlignment w:val="auto"/>
              <w:outlineLvl w:val="9"/>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val="0"/>
                <w:bCs/>
                <w:kern w:val="2"/>
                <w:sz w:val="24"/>
                <w:szCs w:val="24"/>
                <w:lang w:val="en-US" w:eastAsia="zh-CN" w:bidi="ar-SA"/>
              </w:rPr>
              <w:t>（1）具有中级及以上技术职称且同时获得招标采购专职从业人员能力考评证书5分；</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leftChars="0" w:right="0" w:firstLine="456" w:firstLineChars="200"/>
              <w:jc w:val="left"/>
              <w:textAlignment w:val="auto"/>
              <w:outlineLvl w:val="9"/>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val="0"/>
                <w:bCs/>
                <w:kern w:val="2"/>
                <w:sz w:val="24"/>
                <w:szCs w:val="24"/>
                <w:lang w:val="en-US" w:eastAsia="zh-CN" w:bidi="ar-SA"/>
              </w:rPr>
              <w:t>（2）具有招标采购项目经理（负责人）能力考评证书得5分；</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leftChars="0" w:right="0" w:firstLine="456" w:firstLineChars="200"/>
              <w:jc w:val="left"/>
              <w:textAlignment w:val="auto"/>
              <w:outlineLvl w:val="9"/>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val="0"/>
                <w:bCs/>
                <w:kern w:val="2"/>
                <w:sz w:val="24"/>
                <w:szCs w:val="24"/>
                <w:lang w:val="en-US" w:eastAsia="zh-CN" w:bidi="ar-SA"/>
              </w:rPr>
              <w:t>注：提供身份证、相关证书及2026年1月至投标截止前任意1个月响应人为其缴纳社保证明复印件或扫描件加盖公章）</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leftChars="0" w:right="0" w:firstLine="456" w:firstLineChars="200"/>
              <w:jc w:val="left"/>
              <w:textAlignment w:val="auto"/>
              <w:outlineLvl w:val="9"/>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val="0"/>
                <w:bCs/>
                <w:kern w:val="2"/>
                <w:sz w:val="24"/>
                <w:szCs w:val="24"/>
                <w:lang w:val="en-US" w:eastAsia="zh-CN" w:bidi="ar-SA"/>
              </w:rPr>
              <w:t>2.专职技术人员（项目负责人除外）（满分20分）：</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leftChars="0" w:right="0" w:firstLine="456" w:firstLineChars="200"/>
              <w:jc w:val="left"/>
              <w:textAlignment w:val="auto"/>
              <w:outlineLvl w:val="9"/>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val="0"/>
                <w:bCs/>
                <w:kern w:val="2"/>
                <w:sz w:val="24"/>
                <w:szCs w:val="24"/>
                <w:lang w:val="en-US" w:eastAsia="zh-CN" w:bidi="ar-SA"/>
              </w:rPr>
              <w:t>获得招标采购专职从业人员能力考评证书，每提供一人得2分，满分20分。</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leftChars="0" w:right="0" w:firstLine="456" w:firstLineChars="200"/>
              <w:jc w:val="left"/>
              <w:textAlignment w:val="auto"/>
              <w:outlineLvl w:val="9"/>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b w:val="0"/>
                <w:bCs/>
                <w:kern w:val="2"/>
                <w:sz w:val="24"/>
                <w:szCs w:val="24"/>
                <w:lang w:val="en-US" w:eastAsia="zh-CN" w:bidi="ar-SA"/>
              </w:rPr>
              <w:t>注：提供身份证、相关证书及2026年1月至今任意1个月响应人为其缴纳社保证明复印件或扫描件加盖公章）</w:t>
            </w:r>
          </w:p>
        </w:tc>
        <w:tc>
          <w:tcPr>
            <w:tcW w:w="941" w:type="dxa"/>
            <w:shd w:val="clear" w:color="auto" w:fill="auto"/>
            <w:vAlign w:val="center"/>
          </w:tcPr>
          <w:p>
            <w:pPr>
              <w:spacing w:line="360" w:lineRule="auto"/>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sz w:val="24"/>
                <w:szCs w:val="24"/>
                <w:lang w:val="en-US"/>
              </w:rPr>
              <w:t>3</w:t>
            </w:r>
            <w:r>
              <w:rPr>
                <w:rFonts w:hint="eastAsia" w:ascii="Times New Roman" w:hAnsi="Times New Roman" w:eastAsia="宋体" w:cs="Times New Roman"/>
                <w:color w:val="000000"/>
                <w:sz w:val="24"/>
                <w:szCs w:val="24"/>
                <w:lang w:val="en-US" w:eastAsia="zh"/>
              </w:rPr>
              <w:t>0</w:t>
            </w:r>
            <w:r>
              <w:rPr>
                <w:rFonts w:hint="default" w:ascii="Times New Roman" w:hAnsi="Times New Roman" w:eastAsia="宋体" w:cs="Times New Roman"/>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902" w:type="dxa"/>
            <w:shd w:val="clear" w:color="auto" w:fill="auto"/>
            <w:vAlign w:val="center"/>
          </w:tcPr>
          <w:p>
            <w:pPr>
              <w:keepNext w:val="0"/>
              <w:keepLines w:val="0"/>
              <w:pageBreakBefore w:val="0"/>
              <w:numPr>
                <w:ilvl w:val="-1"/>
                <w:numId w:val="0"/>
              </w:numPr>
              <w:kinsoku/>
              <w:wordWrap/>
              <w:overflowPunct/>
              <w:topLinePunct w:val="0"/>
              <w:autoSpaceDE/>
              <w:autoSpaceDN/>
              <w:bidi w:val="0"/>
              <w:adjustRightInd/>
              <w:snapToGrid/>
              <w:spacing w:before="0" w:after="0" w:line="360" w:lineRule="auto"/>
              <w:ind w:right="0" w:rightChars="0"/>
              <w:jc w:val="left"/>
              <w:textAlignment w:val="auto"/>
              <w:rPr>
                <w:rFonts w:hint="default" w:ascii="Times New Roman" w:hAnsi="Times New Roman" w:cs="Times New Roman" w:eastAsiaTheme="minorEastAsia"/>
                <w:b/>
                <w:bCs/>
                <w:color w:val="000000"/>
                <w:kern w:val="2"/>
                <w:sz w:val="24"/>
                <w:szCs w:val="24"/>
                <w:lang w:val="en-US" w:eastAsia="zh-CN" w:bidi="ar-SA"/>
              </w:rPr>
            </w:pPr>
            <w:r>
              <w:rPr>
                <w:rFonts w:hint="default" w:ascii="Times New Roman" w:hAnsi="Times New Roman" w:cs="Times New Roman" w:eastAsiaTheme="minorEastAsia"/>
                <w:b/>
                <w:bCs/>
                <w:color w:val="000000"/>
                <w:spacing w:val="-6"/>
                <w:kern w:val="2"/>
                <w:sz w:val="24"/>
                <w:szCs w:val="24"/>
                <w:lang w:val="en-US" w:eastAsia="zh-CN" w:bidi="ar-SA"/>
              </w:rPr>
              <w:t>五、</w:t>
            </w:r>
            <w:r>
              <w:rPr>
                <w:rFonts w:hint="default" w:ascii="Times New Roman" w:hAnsi="Times New Roman" w:cs="Times New Roman" w:eastAsiaTheme="minorEastAsia"/>
                <w:b/>
                <w:bCs/>
                <w:color w:val="000000"/>
                <w:sz w:val="24"/>
                <w:szCs w:val="24"/>
                <w:lang w:val="zh-CN" w:eastAsia="zh-CN"/>
              </w:rPr>
              <w:t>企</w:t>
            </w:r>
            <w:r>
              <w:rPr>
                <w:rFonts w:hint="default" w:ascii="Times New Roman" w:hAnsi="Times New Roman" w:cs="Times New Roman" w:eastAsiaTheme="minorEastAsia"/>
                <w:b/>
                <w:bCs/>
                <w:color w:val="000000"/>
                <w:sz w:val="24"/>
                <w:szCs w:val="24"/>
                <w:lang w:val="en-US" w:eastAsia="zh-CN"/>
              </w:rPr>
              <w:t>业荣誉及</w:t>
            </w:r>
          </w:p>
          <w:p>
            <w:pPr>
              <w:keepNext w:val="0"/>
              <w:keepLines w:val="0"/>
              <w:pageBreakBefore w:val="0"/>
              <w:numPr>
                <w:ilvl w:val="-1"/>
                <w:numId w:val="0"/>
              </w:numPr>
              <w:kinsoku/>
              <w:wordWrap/>
              <w:overflowPunct/>
              <w:topLinePunct w:val="0"/>
              <w:autoSpaceDE/>
              <w:autoSpaceDN/>
              <w:bidi w:val="0"/>
              <w:adjustRightInd/>
              <w:snapToGrid/>
              <w:spacing w:before="0" w:after="0" w:line="360" w:lineRule="auto"/>
              <w:ind w:right="0" w:rightChars="0" w:firstLine="0" w:firstLineChars="0"/>
              <w:jc w:val="left"/>
              <w:textAlignment w:val="auto"/>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eastAsiaTheme="minorEastAsia"/>
                <w:b/>
                <w:bCs/>
                <w:color w:val="000000"/>
                <w:sz w:val="24"/>
                <w:szCs w:val="24"/>
                <w:lang w:val="en-US" w:eastAsia="zh-CN"/>
              </w:rPr>
              <w:t>实力</w:t>
            </w:r>
          </w:p>
        </w:tc>
        <w:tc>
          <w:tcPr>
            <w:tcW w:w="5623" w:type="dxa"/>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leftChars="0" w:right="0" w:firstLine="456" w:firstLineChars="200"/>
              <w:jc w:val="left"/>
              <w:textAlignment w:val="auto"/>
              <w:outlineLvl w:val="9"/>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val="0"/>
                <w:bCs/>
                <w:kern w:val="2"/>
                <w:sz w:val="24"/>
                <w:szCs w:val="24"/>
                <w:lang w:val="en-US" w:eastAsia="zh-CN" w:bidi="ar-SA"/>
              </w:rPr>
              <w:t>1.代理机构为贵州省招标采购协会理事单位的得</w:t>
            </w:r>
            <w:r>
              <w:rPr>
                <w:rFonts w:hint="eastAsia" w:ascii="Times New Roman" w:hAnsi="Times New Roman" w:cs="Times New Roman"/>
                <w:b w:val="0"/>
                <w:bCs/>
                <w:kern w:val="2"/>
                <w:sz w:val="24"/>
                <w:szCs w:val="24"/>
                <w:lang w:val="en-US" w:eastAsia="zh" w:bidi="ar-SA"/>
              </w:rPr>
              <w:t>3</w:t>
            </w:r>
            <w:r>
              <w:rPr>
                <w:rFonts w:hint="default" w:ascii="Times New Roman" w:hAnsi="Times New Roman" w:eastAsia="仿宋_GB2312" w:cs="Times New Roman"/>
                <w:b w:val="0"/>
                <w:bCs/>
                <w:kern w:val="2"/>
                <w:sz w:val="24"/>
                <w:szCs w:val="24"/>
                <w:lang w:val="en-US" w:eastAsia="zh-CN" w:bidi="ar-SA"/>
              </w:rPr>
              <w:t>分，为贵阳市招标采购协会理事单位的，得</w:t>
            </w:r>
            <w:r>
              <w:rPr>
                <w:rFonts w:hint="eastAsia" w:ascii="Times New Roman" w:hAnsi="Times New Roman" w:cs="Times New Roman"/>
                <w:b w:val="0"/>
                <w:bCs/>
                <w:kern w:val="2"/>
                <w:sz w:val="24"/>
                <w:szCs w:val="24"/>
                <w:lang w:val="en-US" w:eastAsia="zh" w:bidi="ar-SA"/>
              </w:rPr>
              <w:t>3</w:t>
            </w:r>
            <w:r>
              <w:rPr>
                <w:rFonts w:hint="default" w:ascii="Times New Roman" w:hAnsi="Times New Roman" w:eastAsia="仿宋_GB2312" w:cs="Times New Roman"/>
                <w:b w:val="0"/>
                <w:bCs/>
                <w:kern w:val="2"/>
                <w:sz w:val="24"/>
                <w:szCs w:val="24"/>
                <w:lang w:val="en-US" w:eastAsia="zh-CN" w:bidi="ar-SA"/>
              </w:rPr>
              <w:t>分，满分</w:t>
            </w:r>
            <w:r>
              <w:rPr>
                <w:rFonts w:hint="eastAsia" w:ascii="Times New Roman" w:hAnsi="Times New Roman" w:cs="Times New Roman"/>
                <w:b w:val="0"/>
                <w:bCs/>
                <w:kern w:val="2"/>
                <w:sz w:val="24"/>
                <w:szCs w:val="24"/>
                <w:lang w:val="en-US" w:eastAsia="zh" w:bidi="ar-SA"/>
              </w:rPr>
              <w:t>6</w:t>
            </w:r>
            <w:r>
              <w:rPr>
                <w:rFonts w:hint="default" w:ascii="Times New Roman" w:hAnsi="Times New Roman" w:eastAsia="仿宋_GB2312" w:cs="Times New Roman"/>
                <w:b w:val="0"/>
                <w:bCs/>
                <w:kern w:val="2"/>
                <w:sz w:val="24"/>
                <w:szCs w:val="24"/>
                <w:lang w:val="en-US" w:eastAsia="zh-CN" w:bidi="ar-SA"/>
              </w:rPr>
              <w:t>分；</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leftChars="0" w:right="0" w:firstLine="456" w:firstLineChars="200"/>
              <w:jc w:val="left"/>
              <w:textAlignment w:val="auto"/>
              <w:outlineLvl w:val="9"/>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val="0"/>
                <w:bCs/>
                <w:kern w:val="2"/>
                <w:sz w:val="24"/>
                <w:szCs w:val="24"/>
                <w:lang w:val="en-US" w:eastAsia="zh-CN" w:bidi="ar-SA"/>
              </w:rPr>
              <w:t>2.</w:t>
            </w:r>
            <w:r>
              <w:rPr>
                <w:rFonts w:hint="default" w:ascii="Times New Roman" w:hAnsi="Times New Roman" w:eastAsia="仿宋_GB2312" w:cs="Times New Roman"/>
                <w:b w:val="0"/>
                <w:bCs/>
                <w:kern w:val="2"/>
                <w:sz w:val="24"/>
                <w:szCs w:val="24"/>
                <w:lang w:val="en-US" w:eastAsia="zh-CN" w:bidi="ar-SA"/>
              </w:rPr>
              <w:t>2023年1月</w:t>
            </w:r>
            <w:r>
              <w:rPr>
                <w:rFonts w:hint="eastAsia" w:ascii="Times New Roman" w:hAnsi="Times New Roman" w:cs="Times New Roman"/>
                <w:b w:val="0"/>
                <w:bCs/>
                <w:kern w:val="2"/>
                <w:sz w:val="24"/>
                <w:szCs w:val="24"/>
                <w:lang w:val="en-US" w:eastAsia="zh" w:bidi="ar-SA"/>
              </w:rPr>
              <w:t>以来</w:t>
            </w:r>
            <w:r>
              <w:rPr>
                <w:rFonts w:hint="default" w:ascii="Times New Roman" w:hAnsi="Times New Roman" w:eastAsia="仿宋_GB2312" w:cs="Times New Roman"/>
                <w:b w:val="0"/>
                <w:bCs/>
                <w:kern w:val="2"/>
                <w:sz w:val="24"/>
                <w:szCs w:val="24"/>
                <w:lang w:val="en-US" w:eastAsia="zh-CN" w:bidi="ar-SA"/>
              </w:rPr>
              <w:t>获得市级及以上优秀代理机构得</w:t>
            </w:r>
            <w:r>
              <w:rPr>
                <w:rFonts w:hint="eastAsia" w:ascii="Times New Roman" w:hAnsi="Times New Roman" w:cs="Times New Roman"/>
                <w:b w:val="0"/>
                <w:bCs/>
                <w:kern w:val="2"/>
                <w:sz w:val="24"/>
                <w:szCs w:val="24"/>
                <w:lang w:val="en-US" w:eastAsia="zh" w:bidi="ar-SA"/>
              </w:rPr>
              <w:t>2</w:t>
            </w:r>
            <w:r>
              <w:rPr>
                <w:rFonts w:hint="default" w:ascii="Times New Roman" w:hAnsi="Times New Roman" w:eastAsia="仿宋_GB2312" w:cs="Times New Roman"/>
                <w:b w:val="0"/>
                <w:bCs/>
                <w:kern w:val="2"/>
                <w:sz w:val="24"/>
                <w:szCs w:val="24"/>
                <w:lang w:val="en-US" w:eastAsia="zh-CN" w:bidi="ar-SA"/>
              </w:rPr>
              <w:t>分</w:t>
            </w:r>
            <w:r>
              <w:rPr>
                <w:rFonts w:hint="eastAsia" w:ascii="Times New Roman" w:hAnsi="Times New Roman" w:cs="Times New Roman"/>
                <w:b w:val="0"/>
                <w:bCs/>
                <w:kern w:val="2"/>
                <w:sz w:val="24"/>
                <w:szCs w:val="24"/>
                <w:lang w:val="en-US" w:eastAsia="zh" w:bidi="ar-SA"/>
              </w:rPr>
              <w:t>，以证书获奖年度为准</w:t>
            </w:r>
            <w:r>
              <w:rPr>
                <w:rFonts w:hint="default" w:ascii="Times New Roman" w:hAnsi="Times New Roman" w:eastAsia="仿宋_GB2312" w:cs="Times New Roman"/>
                <w:b w:val="0"/>
                <w:bCs/>
                <w:kern w:val="2"/>
                <w:sz w:val="24"/>
                <w:szCs w:val="24"/>
                <w:lang w:val="en-US" w:eastAsia="zh-CN" w:bidi="ar-SA"/>
              </w:rPr>
              <w:t>；</w:t>
            </w:r>
          </w:p>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leftChars="0" w:right="0" w:firstLine="456" w:firstLineChars="200"/>
              <w:jc w:val="left"/>
              <w:textAlignment w:val="auto"/>
              <w:outlineLvl w:val="9"/>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val="0"/>
                <w:bCs/>
                <w:kern w:val="2"/>
                <w:sz w:val="24"/>
                <w:szCs w:val="24"/>
                <w:lang w:val="en-US" w:eastAsia="zh-CN" w:bidi="ar-SA"/>
              </w:rPr>
              <w:t>3.</w:t>
            </w:r>
            <w:r>
              <w:rPr>
                <w:rFonts w:hint="eastAsia" w:ascii="Times New Roman" w:hAnsi="Times New Roman" w:cs="Times New Roman"/>
                <w:b w:val="0"/>
                <w:bCs/>
                <w:kern w:val="2"/>
                <w:sz w:val="24"/>
                <w:szCs w:val="24"/>
                <w:lang w:val="en-US" w:eastAsia="zh" w:bidi="ar-SA"/>
              </w:rPr>
              <w:t>2</w:t>
            </w:r>
            <w:r>
              <w:rPr>
                <w:rFonts w:hint="default" w:ascii="Times New Roman" w:hAnsi="Times New Roman" w:eastAsia="仿宋_GB2312" w:cs="Times New Roman"/>
                <w:b w:val="0"/>
                <w:bCs/>
                <w:kern w:val="2"/>
                <w:sz w:val="24"/>
                <w:szCs w:val="24"/>
                <w:lang w:val="en-US" w:eastAsia="zh-CN" w:bidi="ar-SA"/>
              </w:rPr>
              <w:t>02</w:t>
            </w:r>
            <w:r>
              <w:rPr>
                <w:rFonts w:hint="eastAsia" w:ascii="Times New Roman" w:hAnsi="Times New Roman" w:cs="Times New Roman"/>
                <w:b w:val="0"/>
                <w:bCs/>
                <w:kern w:val="2"/>
                <w:sz w:val="24"/>
                <w:szCs w:val="24"/>
                <w:lang w:val="en-US" w:eastAsia="zh" w:bidi="ar-SA"/>
              </w:rPr>
              <w:t>4</w:t>
            </w:r>
            <w:r>
              <w:rPr>
                <w:rFonts w:hint="default" w:ascii="Times New Roman" w:hAnsi="Times New Roman" w:eastAsia="仿宋_GB2312" w:cs="Times New Roman"/>
                <w:b w:val="0"/>
                <w:bCs/>
                <w:kern w:val="2"/>
                <w:sz w:val="24"/>
                <w:szCs w:val="24"/>
                <w:lang w:val="en-US" w:eastAsia="zh-CN" w:bidi="ar-SA"/>
              </w:rPr>
              <w:t>年1月</w:t>
            </w:r>
            <w:r>
              <w:rPr>
                <w:rFonts w:hint="eastAsia" w:ascii="Times New Roman" w:hAnsi="Times New Roman" w:cs="Times New Roman"/>
                <w:b w:val="0"/>
                <w:bCs/>
                <w:kern w:val="2"/>
                <w:sz w:val="24"/>
                <w:szCs w:val="24"/>
                <w:lang w:val="en-US" w:eastAsia="zh" w:bidi="ar-SA"/>
              </w:rPr>
              <w:t>以来</w:t>
            </w:r>
            <w:r>
              <w:rPr>
                <w:rFonts w:hint="default" w:ascii="Times New Roman" w:hAnsi="Times New Roman" w:eastAsia="仿宋_GB2312" w:cs="Times New Roman"/>
                <w:b w:val="0"/>
                <w:bCs/>
                <w:kern w:val="2"/>
                <w:sz w:val="24"/>
                <w:szCs w:val="24"/>
                <w:lang w:val="en-US" w:eastAsia="zh-CN" w:bidi="ar-SA"/>
              </w:rPr>
              <w:t>获得资信评价等级证书乙级得1分，甲级得3分；</w:t>
            </w:r>
          </w:p>
          <w:p>
            <w:pPr>
              <w:pStyle w:val="2"/>
              <w:rPr>
                <w:rFonts w:hint="default" w:ascii="Times New Roman" w:hAnsi="Times New Roman" w:cs="Times New Roman"/>
                <w:lang w:val="en-US" w:eastAsia="zh-CN"/>
              </w:rPr>
            </w:pPr>
            <w:r>
              <w:rPr>
                <w:rFonts w:hint="default" w:ascii="Times New Roman" w:hAnsi="Times New Roman" w:eastAsia="仿宋_GB2312" w:cs="Times New Roman"/>
                <w:b w:val="0"/>
                <w:bCs/>
                <w:spacing w:val="-6"/>
                <w:kern w:val="2"/>
                <w:sz w:val="24"/>
                <w:szCs w:val="24"/>
                <w:lang w:val="en-US" w:eastAsia="zh-CN" w:bidi="ar-SA"/>
              </w:rPr>
              <w:t>4.具有有效的质量管理体系认证证书、职业健康安全管理体系认证证书、环境管理体系认证证书的得</w:t>
            </w:r>
            <w:r>
              <w:rPr>
                <w:rFonts w:hint="eastAsia" w:ascii="Times New Roman" w:hAnsi="Times New Roman" w:cs="Times New Roman"/>
                <w:b w:val="0"/>
                <w:bCs/>
                <w:spacing w:val="-6"/>
                <w:kern w:val="2"/>
                <w:sz w:val="24"/>
                <w:szCs w:val="24"/>
                <w:lang w:val="en-US" w:eastAsia="zh" w:bidi="ar-SA"/>
              </w:rPr>
              <w:t>6</w:t>
            </w:r>
            <w:r>
              <w:rPr>
                <w:rFonts w:hint="default" w:ascii="Times New Roman" w:hAnsi="Times New Roman" w:eastAsia="仿宋_GB2312" w:cs="Times New Roman"/>
                <w:b w:val="0"/>
                <w:bCs/>
                <w:spacing w:val="-6"/>
                <w:kern w:val="2"/>
                <w:sz w:val="24"/>
                <w:szCs w:val="24"/>
                <w:lang w:val="en-US" w:eastAsia="zh-CN" w:bidi="ar-SA"/>
              </w:rPr>
              <w:t>分，缺1项扣</w:t>
            </w:r>
            <w:r>
              <w:rPr>
                <w:rFonts w:hint="eastAsia" w:ascii="Times New Roman" w:hAnsi="Times New Roman" w:cs="Times New Roman"/>
                <w:b w:val="0"/>
                <w:bCs/>
                <w:spacing w:val="-6"/>
                <w:kern w:val="2"/>
                <w:sz w:val="24"/>
                <w:szCs w:val="24"/>
                <w:lang w:val="en-US" w:eastAsia="zh" w:bidi="ar-SA"/>
              </w:rPr>
              <w:t>2</w:t>
            </w:r>
            <w:r>
              <w:rPr>
                <w:rFonts w:hint="default" w:ascii="Times New Roman" w:hAnsi="Times New Roman" w:eastAsia="仿宋_GB2312" w:cs="Times New Roman"/>
                <w:b w:val="0"/>
                <w:bCs/>
                <w:spacing w:val="-6"/>
                <w:kern w:val="2"/>
                <w:sz w:val="24"/>
                <w:szCs w:val="24"/>
                <w:lang w:val="en-US" w:eastAsia="zh-CN" w:bidi="ar-SA"/>
              </w:rPr>
              <w:t>分。</w:t>
            </w:r>
          </w:p>
        </w:tc>
        <w:tc>
          <w:tcPr>
            <w:tcW w:w="941" w:type="dxa"/>
            <w:shd w:val="clear" w:color="auto" w:fill="auto"/>
            <w:vAlign w:val="center"/>
          </w:tcPr>
          <w:p>
            <w:pPr>
              <w:autoSpaceDE w:val="0"/>
              <w:autoSpaceDN w:val="0"/>
              <w:adjustRightInd w:val="0"/>
              <w:spacing w:line="360" w:lineRule="auto"/>
              <w:jc w:val="center"/>
              <w:rPr>
                <w:rFonts w:hint="default" w:ascii="Times New Roman" w:hAnsi="Times New Roman" w:eastAsia="宋体" w:cs="Times New Roman"/>
                <w:b/>
                <w:color w:val="000000"/>
                <w:kern w:val="2"/>
                <w:sz w:val="24"/>
                <w:szCs w:val="24"/>
                <w:lang w:val="en-US" w:eastAsia="zh-CN" w:bidi="ar-SA"/>
              </w:rPr>
            </w:pPr>
            <w:r>
              <w:rPr>
                <w:rFonts w:hint="default" w:ascii="Times New Roman" w:hAnsi="Times New Roman" w:eastAsia="宋体" w:cs="Times New Roman"/>
                <w:color w:val="000000"/>
                <w:sz w:val="24"/>
                <w:szCs w:val="24"/>
                <w:lang w:val="en-US" w:eastAsia="zh-CN"/>
              </w:rPr>
              <w:t>1</w:t>
            </w:r>
            <w:r>
              <w:rPr>
                <w:rFonts w:hint="eastAsia" w:ascii="Times New Roman" w:hAnsi="Times New Roman" w:eastAsia="宋体" w:cs="Times New Roman"/>
                <w:color w:val="000000"/>
                <w:sz w:val="24"/>
                <w:szCs w:val="24"/>
                <w:lang w:val="en-US" w:eastAsia="zh"/>
              </w:rPr>
              <w:t>7</w:t>
            </w:r>
            <w:r>
              <w:rPr>
                <w:rFonts w:hint="default" w:ascii="Times New Roman" w:hAnsi="Times New Roman" w:eastAsia="宋体" w:cs="Times New Roman"/>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902" w:type="dxa"/>
            <w:shd w:val="clear" w:color="auto" w:fill="auto"/>
            <w:vAlign w:val="center"/>
          </w:tcPr>
          <w:p>
            <w:pPr>
              <w:spacing w:line="360" w:lineRule="auto"/>
              <w:jc w:val="left"/>
              <w:rPr>
                <w:rFonts w:hint="default" w:ascii="Times New Roman" w:hAnsi="Times New Roman" w:cs="Times New Roman" w:eastAsiaTheme="minorEastAsia"/>
                <w:color w:val="000000"/>
                <w:kern w:val="2"/>
                <w:sz w:val="24"/>
                <w:szCs w:val="24"/>
                <w:lang w:val="zh-CN" w:eastAsia="zh-CN" w:bidi="ar-SA"/>
              </w:rPr>
            </w:pPr>
            <w:r>
              <w:rPr>
                <w:rFonts w:hint="default" w:ascii="Times New Roman" w:hAnsi="Times New Roman" w:cs="Times New Roman" w:eastAsiaTheme="minorEastAsia"/>
                <w:b/>
                <w:bCs/>
                <w:color w:val="000000"/>
                <w:sz w:val="24"/>
                <w:szCs w:val="24"/>
                <w:lang w:val="en-US" w:eastAsia="zh-CN"/>
              </w:rPr>
              <w:t>六、</w:t>
            </w:r>
            <w:r>
              <w:rPr>
                <w:rFonts w:hint="default" w:ascii="Times New Roman" w:hAnsi="Times New Roman" w:cs="Times New Roman" w:eastAsiaTheme="minorEastAsia"/>
                <w:b/>
                <w:bCs/>
                <w:color w:val="000000"/>
                <w:sz w:val="24"/>
                <w:szCs w:val="24"/>
                <w:lang w:val="zh-CN"/>
              </w:rPr>
              <w:t>业绩</w:t>
            </w:r>
          </w:p>
        </w:tc>
        <w:tc>
          <w:tcPr>
            <w:tcW w:w="5623" w:type="dxa"/>
            <w:shd w:val="clear" w:color="auto" w:fill="auto"/>
          </w:tcPr>
          <w:p>
            <w:pPr>
              <w:keepNext w:val="0"/>
              <w:keepLines w:val="0"/>
              <w:pageBreakBefore w:val="0"/>
              <w:widowControl w:val="0"/>
              <w:suppressAutoHyphens/>
              <w:kinsoku/>
              <w:wordWrap/>
              <w:overflowPunct/>
              <w:topLinePunct w:val="0"/>
              <w:autoSpaceDE/>
              <w:autoSpaceDN/>
              <w:bidi w:val="0"/>
              <w:adjustRightInd/>
              <w:snapToGrid/>
              <w:spacing w:before="0" w:after="0" w:line="360" w:lineRule="auto"/>
              <w:ind w:left="0" w:leftChars="0" w:right="0" w:firstLine="456" w:firstLineChars="200"/>
              <w:jc w:val="left"/>
              <w:textAlignment w:val="auto"/>
              <w:outlineLvl w:val="9"/>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b w:val="0"/>
                <w:bCs/>
                <w:kern w:val="2"/>
                <w:sz w:val="24"/>
                <w:szCs w:val="24"/>
                <w:lang w:val="en-US" w:eastAsia="zh-CN" w:bidi="ar-SA"/>
              </w:rPr>
              <w:t>2023年1月以来完成代理政府采购项目情况，业绩需附项目委托代理协议和项目在贵州省政府采购网上中标公告的截图，加盖单位公章</w:t>
            </w:r>
            <w:r>
              <w:rPr>
                <w:rFonts w:hint="eastAsia" w:ascii="Times New Roman" w:hAnsi="Times New Roman" w:cs="Times New Roman"/>
                <w:b w:val="0"/>
                <w:bCs/>
                <w:kern w:val="2"/>
                <w:sz w:val="24"/>
                <w:szCs w:val="24"/>
                <w:lang w:val="en-US" w:eastAsia="zh" w:bidi="ar-SA"/>
              </w:rPr>
              <w:t>，有业主评价的需附上业主评价</w:t>
            </w:r>
            <w:r>
              <w:rPr>
                <w:rFonts w:hint="default" w:ascii="Times New Roman" w:hAnsi="Times New Roman" w:eastAsia="仿宋_GB2312" w:cs="Times New Roman"/>
                <w:b w:val="0"/>
                <w:bCs/>
                <w:kern w:val="2"/>
                <w:sz w:val="24"/>
                <w:szCs w:val="24"/>
                <w:lang w:val="en-US" w:eastAsia="zh-CN" w:bidi="ar-SA"/>
              </w:rPr>
              <w:t>。每提供一个符合要求的业绩得3分，合计不超过12分。</w:t>
            </w:r>
          </w:p>
        </w:tc>
        <w:tc>
          <w:tcPr>
            <w:tcW w:w="941" w:type="dxa"/>
            <w:shd w:val="clear" w:color="auto" w:fill="auto"/>
            <w:vAlign w:val="center"/>
          </w:tcPr>
          <w:p>
            <w:pPr>
              <w:autoSpaceDE w:val="0"/>
              <w:autoSpaceDN w:val="0"/>
              <w:adjustRightInd w:val="0"/>
              <w:spacing w:line="360" w:lineRule="auto"/>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12分</w:t>
            </w:r>
          </w:p>
        </w:tc>
      </w:tr>
    </w:tbl>
    <w:p>
      <w:pPr>
        <w:pStyle w:val="2"/>
        <w:ind w:left="0" w:leftChars="0" w:firstLine="0" w:firstLineChars="0"/>
        <w:rPr>
          <w:rFonts w:ascii="Times New Roman" w:hAnsi="Times New Roman"/>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524BD8"/>
    <w:rsid w:val="009D7F37"/>
    <w:rsid w:val="00E1131F"/>
    <w:rsid w:val="04284AA8"/>
    <w:rsid w:val="0549003F"/>
    <w:rsid w:val="06B44A77"/>
    <w:rsid w:val="071F6522"/>
    <w:rsid w:val="07EF19DB"/>
    <w:rsid w:val="090B73F0"/>
    <w:rsid w:val="090F1C06"/>
    <w:rsid w:val="0B502FAF"/>
    <w:rsid w:val="0D9504E1"/>
    <w:rsid w:val="0DBFE4E0"/>
    <w:rsid w:val="0DEA6EAF"/>
    <w:rsid w:val="0F2B79A8"/>
    <w:rsid w:val="105286CF"/>
    <w:rsid w:val="13F35352"/>
    <w:rsid w:val="14FB42EB"/>
    <w:rsid w:val="16BA5E16"/>
    <w:rsid w:val="16BD4E15"/>
    <w:rsid w:val="177E4B2F"/>
    <w:rsid w:val="199E61B7"/>
    <w:rsid w:val="1A6075DA"/>
    <w:rsid w:val="1B773E5D"/>
    <w:rsid w:val="1CF5B3EE"/>
    <w:rsid w:val="1E8F46A2"/>
    <w:rsid w:val="1EE7454F"/>
    <w:rsid w:val="1EEFF583"/>
    <w:rsid w:val="1EF5D9E3"/>
    <w:rsid w:val="1F7FC68C"/>
    <w:rsid w:val="1F9E85DA"/>
    <w:rsid w:val="1FA38FB7"/>
    <w:rsid w:val="1FAF48CD"/>
    <w:rsid w:val="1FBF6CF8"/>
    <w:rsid w:val="1FBFA0E5"/>
    <w:rsid w:val="1FC72134"/>
    <w:rsid w:val="1FD5FC46"/>
    <w:rsid w:val="1FEA6E2D"/>
    <w:rsid w:val="238028A4"/>
    <w:rsid w:val="23A52A88"/>
    <w:rsid w:val="23C7C12F"/>
    <w:rsid w:val="23ED3453"/>
    <w:rsid w:val="23FFF67D"/>
    <w:rsid w:val="24B82A8C"/>
    <w:rsid w:val="277DC3B4"/>
    <w:rsid w:val="27BD9E2D"/>
    <w:rsid w:val="297CA85F"/>
    <w:rsid w:val="29FC6E84"/>
    <w:rsid w:val="2B5FEFDC"/>
    <w:rsid w:val="2B73842C"/>
    <w:rsid w:val="2B7721E6"/>
    <w:rsid w:val="2BED1A3C"/>
    <w:rsid w:val="2C3FAD89"/>
    <w:rsid w:val="2C9C4578"/>
    <w:rsid w:val="2DA7EF6E"/>
    <w:rsid w:val="2DB8DD1B"/>
    <w:rsid w:val="2DBC0469"/>
    <w:rsid w:val="2E3709C9"/>
    <w:rsid w:val="2E6F71AF"/>
    <w:rsid w:val="2F524BD8"/>
    <w:rsid w:val="2F7AE157"/>
    <w:rsid w:val="2F7F38F7"/>
    <w:rsid w:val="2F9A35B9"/>
    <w:rsid w:val="2FA24109"/>
    <w:rsid w:val="2FBB87FF"/>
    <w:rsid w:val="2FBD86B5"/>
    <w:rsid w:val="2FBF2AE1"/>
    <w:rsid w:val="2FDB48C9"/>
    <w:rsid w:val="2FE73C34"/>
    <w:rsid w:val="2FFD1517"/>
    <w:rsid w:val="32CA2356"/>
    <w:rsid w:val="33685B2B"/>
    <w:rsid w:val="33FA03E8"/>
    <w:rsid w:val="35F856B7"/>
    <w:rsid w:val="36BF1209"/>
    <w:rsid w:val="36D77508"/>
    <w:rsid w:val="36FFB683"/>
    <w:rsid w:val="374FD811"/>
    <w:rsid w:val="377F528A"/>
    <w:rsid w:val="37A40F0C"/>
    <w:rsid w:val="37BFA930"/>
    <w:rsid w:val="37C468DF"/>
    <w:rsid w:val="37EB4494"/>
    <w:rsid w:val="37F76F37"/>
    <w:rsid w:val="37FADD3B"/>
    <w:rsid w:val="37FE22D6"/>
    <w:rsid w:val="397FB006"/>
    <w:rsid w:val="398B27E9"/>
    <w:rsid w:val="39D36499"/>
    <w:rsid w:val="3A3F8F06"/>
    <w:rsid w:val="3B7CFADD"/>
    <w:rsid w:val="3B9DABBF"/>
    <w:rsid w:val="3BB59BE2"/>
    <w:rsid w:val="3BBEC7AB"/>
    <w:rsid w:val="3BBFEF34"/>
    <w:rsid w:val="3BEF632E"/>
    <w:rsid w:val="3BFBFF2B"/>
    <w:rsid w:val="3BFFBDBB"/>
    <w:rsid w:val="3CB049E2"/>
    <w:rsid w:val="3CBF4880"/>
    <w:rsid w:val="3CFFF07B"/>
    <w:rsid w:val="3D671CF0"/>
    <w:rsid w:val="3D7F656B"/>
    <w:rsid w:val="3DDD7CCF"/>
    <w:rsid w:val="3DDF5380"/>
    <w:rsid w:val="3DFF3822"/>
    <w:rsid w:val="3E474735"/>
    <w:rsid w:val="3E4F252C"/>
    <w:rsid w:val="3E5BC912"/>
    <w:rsid w:val="3E6B60B8"/>
    <w:rsid w:val="3E7DC856"/>
    <w:rsid w:val="3E7FBEEF"/>
    <w:rsid w:val="3EDE1F0B"/>
    <w:rsid w:val="3EEF05AA"/>
    <w:rsid w:val="3EFD151D"/>
    <w:rsid w:val="3EFF1DF5"/>
    <w:rsid w:val="3EFFF2E1"/>
    <w:rsid w:val="3F8F37C6"/>
    <w:rsid w:val="3F99E283"/>
    <w:rsid w:val="3FBEA4EE"/>
    <w:rsid w:val="3FBF236F"/>
    <w:rsid w:val="3FE9BEC1"/>
    <w:rsid w:val="3FF22E32"/>
    <w:rsid w:val="3FF6E2DE"/>
    <w:rsid w:val="3FFAF584"/>
    <w:rsid w:val="3FFF9FF6"/>
    <w:rsid w:val="402A2091"/>
    <w:rsid w:val="402A5051"/>
    <w:rsid w:val="407F303E"/>
    <w:rsid w:val="419FD56C"/>
    <w:rsid w:val="41F3C25B"/>
    <w:rsid w:val="42702D0D"/>
    <w:rsid w:val="44C52A8F"/>
    <w:rsid w:val="45BF3B26"/>
    <w:rsid w:val="45C82098"/>
    <w:rsid w:val="45CA0D64"/>
    <w:rsid w:val="46FF0B20"/>
    <w:rsid w:val="48FF2360"/>
    <w:rsid w:val="49746C1A"/>
    <w:rsid w:val="4A27161C"/>
    <w:rsid w:val="4A795A62"/>
    <w:rsid w:val="4B7FEFC2"/>
    <w:rsid w:val="4C3A432D"/>
    <w:rsid w:val="4C5F0EAA"/>
    <w:rsid w:val="4CFD1B72"/>
    <w:rsid w:val="4D72BDD1"/>
    <w:rsid w:val="4DB6510C"/>
    <w:rsid w:val="4E0D2531"/>
    <w:rsid w:val="4E1B6798"/>
    <w:rsid w:val="4E7F9AC7"/>
    <w:rsid w:val="4E7FD290"/>
    <w:rsid w:val="4EABF549"/>
    <w:rsid w:val="4EDFABA0"/>
    <w:rsid w:val="4EFE768C"/>
    <w:rsid w:val="4FBDE364"/>
    <w:rsid w:val="4FDEFA3A"/>
    <w:rsid w:val="4FF75F98"/>
    <w:rsid w:val="4FFF65B1"/>
    <w:rsid w:val="4FFF88BE"/>
    <w:rsid w:val="509749EF"/>
    <w:rsid w:val="521CBCCF"/>
    <w:rsid w:val="526B17E8"/>
    <w:rsid w:val="52D5C575"/>
    <w:rsid w:val="536FB440"/>
    <w:rsid w:val="547FEDEE"/>
    <w:rsid w:val="54FD0F74"/>
    <w:rsid w:val="55DFBFAF"/>
    <w:rsid w:val="55FBA804"/>
    <w:rsid w:val="56AB6B29"/>
    <w:rsid w:val="56D78D64"/>
    <w:rsid w:val="56EF437D"/>
    <w:rsid w:val="5735638D"/>
    <w:rsid w:val="573F238B"/>
    <w:rsid w:val="57768004"/>
    <w:rsid w:val="577D5D01"/>
    <w:rsid w:val="57EFD735"/>
    <w:rsid w:val="57FC6A84"/>
    <w:rsid w:val="58F7FB85"/>
    <w:rsid w:val="58F90981"/>
    <w:rsid w:val="59710F1B"/>
    <w:rsid w:val="597FABF3"/>
    <w:rsid w:val="5A6B33FF"/>
    <w:rsid w:val="5BCF84E2"/>
    <w:rsid w:val="5BDF0972"/>
    <w:rsid w:val="5BEB57BC"/>
    <w:rsid w:val="5BFB4214"/>
    <w:rsid w:val="5BFB8D67"/>
    <w:rsid w:val="5CC403E1"/>
    <w:rsid w:val="5CFB7C50"/>
    <w:rsid w:val="5CFE513F"/>
    <w:rsid w:val="5D3FD5D1"/>
    <w:rsid w:val="5D94DBF4"/>
    <w:rsid w:val="5DBFD845"/>
    <w:rsid w:val="5DDD19F2"/>
    <w:rsid w:val="5DDEB150"/>
    <w:rsid w:val="5DDFE952"/>
    <w:rsid w:val="5DFFB7C9"/>
    <w:rsid w:val="5E646521"/>
    <w:rsid w:val="5EE7A528"/>
    <w:rsid w:val="5F3AE7E6"/>
    <w:rsid w:val="5F7B8E66"/>
    <w:rsid w:val="5F7D3481"/>
    <w:rsid w:val="5F7EFAE6"/>
    <w:rsid w:val="5F972230"/>
    <w:rsid w:val="5FCA3F34"/>
    <w:rsid w:val="5FD9D89B"/>
    <w:rsid w:val="5FED11CE"/>
    <w:rsid w:val="5FF7A25E"/>
    <w:rsid w:val="5FFF18D1"/>
    <w:rsid w:val="5FFF868B"/>
    <w:rsid w:val="60ED2E66"/>
    <w:rsid w:val="636B1B16"/>
    <w:rsid w:val="63DFC694"/>
    <w:rsid w:val="63F69504"/>
    <w:rsid w:val="652433DE"/>
    <w:rsid w:val="655777CE"/>
    <w:rsid w:val="659FB2B2"/>
    <w:rsid w:val="65F71D14"/>
    <w:rsid w:val="667FE09A"/>
    <w:rsid w:val="677FA374"/>
    <w:rsid w:val="679EF11B"/>
    <w:rsid w:val="67CBC326"/>
    <w:rsid w:val="67D44FED"/>
    <w:rsid w:val="67DF1F5C"/>
    <w:rsid w:val="67FEDF47"/>
    <w:rsid w:val="69FB2657"/>
    <w:rsid w:val="69FFE2B7"/>
    <w:rsid w:val="6A6733D7"/>
    <w:rsid w:val="6AD57435"/>
    <w:rsid w:val="6B3F9FED"/>
    <w:rsid w:val="6B601B51"/>
    <w:rsid w:val="6B67D711"/>
    <w:rsid w:val="6B6D8F23"/>
    <w:rsid w:val="6BBB0B0A"/>
    <w:rsid w:val="6BC941A2"/>
    <w:rsid w:val="6BFB6D74"/>
    <w:rsid w:val="6BFBD782"/>
    <w:rsid w:val="6BFF572D"/>
    <w:rsid w:val="6C0032BA"/>
    <w:rsid w:val="6C9E73C5"/>
    <w:rsid w:val="6D5F5D8D"/>
    <w:rsid w:val="6D660580"/>
    <w:rsid w:val="6D7F4F97"/>
    <w:rsid w:val="6D9BF8B3"/>
    <w:rsid w:val="6DDF7403"/>
    <w:rsid w:val="6DFD35D6"/>
    <w:rsid w:val="6DFFF662"/>
    <w:rsid w:val="6E974A38"/>
    <w:rsid w:val="6EBF97AC"/>
    <w:rsid w:val="6EFD555D"/>
    <w:rsid w:val="6EFF2C8A"/>
    <w:rsid w:val="6EFF3D91"/>
    <w:rsid w:val="6F5F7AE6"/>
    <w:rsid w:val="6F7B60C6"/>
    <w:rsid w:val="6FBB2A48"/>
    <w:rsid w:val="6FBB523F"/>
    <w:rsid w:val="6FBBC6BA"/>
    <w:rsid w:val="6FBE4EEA"/>
    <w:rsid w:val="6FD53DA0"/>
    <w:rsid w:val="6FD6273E"/>
    <w:rsid w:val="6FDEAB1E"/>
    <w:rsid w:val="6FEDBEE5"/>
    <w:rsid w:val="6FF706EA"/>
    <w:rsid w:val="6FFD79F4"/>
    <w:rsid w:val="6FFE36D1"/>
    <w:rsid w:val="6FFF17A4"/>
    <w:rsid w:val="6FFF6454"/>
    <w:rsid w:val="6FFF687F"/>
    <w:rsid w:val="711B5485"/>
    <w:rsid w:val="71F70682"/>
    <w:rsid w:val="71FA751D"/>
    <w:rsid w:val="71FBAF18"/>
    <w:rsid w:val="727951E3"/>
    <w:rsid w:val="737FD2BE"/>
    <w:rsid w:val="73BF84B3"/>
    <w:rsid w:val="73FECE6D"/>
    <w:rsid w:val="743FB322"/>
    <w:rsid w:val="74A2D36B"/>
    <w:rsid w:val="74FB4EF0"/>
    <w:rsid w:val="75FBC7F5"/>
    <w:rsid w:val="75FBD275"/>
    <w:rsid w:val="7635830A"/>
    <w:rsid w:val="76EF7143"/>
    <w:rsid w:val="76FA11A9"/>
    <w:rsid w:val="777ED22C"/>
    <w:rsid w:val="77867FAA"/>
    <w:rsid w:val="779DBCDD"/>
    <w:rsid w:val="77BD2C88"/>
    <w:rsid w:val="77BDBE17"/>
    <w:rsid w:val="77BE913D"/>
    <w:rsid w:val="77DF8A44"/>
    <w:rsid w:val="77DF9356"/>
    <w:rsid w:val="77EE6361"/>
    <w:rsid w:val="77EF097A"/>
    <w:rsid w:val="77F14C59"/>
    <w:rsid w:val="77FB3215"/>
    <w:rsid w:val="77FDDC01"/>
    <w:rsid w:val="77FE5860"/>
    <w:rsid w:val="77FF2491"/>
    <w:rsid w:val="78066079"/>
    <w:rsid w:val="787B187E"/>
    <w:rsid w:val="787B7816"/>
    <w:rsid w:val="7895A177"/>
    <w:rsid w:val="78D6BDAC"/>
    <w:rsid w:val="792513E3"/>
    <w:rsid w:val="79772356"/>
    <w:rsid w:val="797D4BAB"/>
    <w:rsid w:val="79DB493E"/>
    <w:rsid w:val="79EF0D55"/>
    <w:rsid w:val="79F7145D"/>
    <w:rsid w:val="79FE7066"/>
    <w:rsid w:val="7A7FB12A"/>
    <w:rsid w:val="7A9CEEC0"/>
    <w:rsid w:val="7AE709F5"/>
    <w:rsid w:val="7AEFCF49"/>
    <w:rsid w:val="7AFD3D79"/>
    <w:rsid w:val="7B3E3D37"/>
    <w:rsid w:val="7B5BDD84"/>
    <w:rsid w:val="7B5D5ADD"/>
    <w:rsid w:val="7B7D5DA4"/>
    <w:rsid w:val="7BBB4017"/>
    <w:rsid w:val="7BCFCD5F"/>
    <w:rsid w:val="7BDF223F"/>
    <w:rsid w:val="7BDF5101"/>
    <w:rsid w:val="7BE53EEC"/>
    <w:rsid w:val="7BEF556C"/>
    <w:rsid w:val="7BEF8523"/>
    <w:rsid w:val="7BF621E9"/>
    <w:rsid w:val="7BFBD476"/>
    <w:rsid w:val="7BFED1CF"/>
    <w:rsid w:val="7BFF302A"/>
    <w:rsid w:val="7BFF3D2F"/>
    <w:rsid w:val="7BFF8206"/>
    <w:rsid w:val="7CBA5FD5"/>
    <w:rsid w:val="7CCC6A47"/>
    <w:rsid w:val="7CDF3131"/>
    <w:rsid w:val="7CDF715D"/>
    <w:rsid w:val="7CFF3618"/>
    <w:rsid w:val="7D2AA402"/>
    <w:rsid w:val="7D6B7A57"/>
    <w:rsid w:val="7D6B8AB0"/>
    <w:rsid w:val="7D7AFFA3"/>
    <w:rsid w:val="7D7FB037"/>
    <w:rsid w:val="7DB74CAC"/>
    <w:rsid w:val="7DBB4CAF"/>
    <w:rsid w:val="7DDB98B3"/>
    <w:rsid w:val="7DDFAE78"/>
    <w:rsid w:val="7DE370B1"/>
    <w:rsid w:val="7DF660F4"/>
    <w:rsid w:val="7DF773DB"/>
    <w:rsid w:val="7DFC9E16"/>
    <w:rsid w:val="7DFFD734"/>
    <w:rsid w:val="7DFFE9BA"/>
    <w:rsid w:val="7E16B3AE"/>
    <w:rsid w:val="7E3F3C63"/>
    <w:rsid w:val="7E575ECD"/>
    <w:rsid w:val="7E5F9A25"/>
    <w:rsid w:val="7E67E71F"/>
    <w:rsid w:val="7E6F0E11"/>
    <w:rsid w:val="7E7F6BD0"/>
    <w:rsid w:val="7EAD2EA1"/>
    <w:rsid w:val="7EB73FBD"/>
    <w:rsid w:val="7EBFF09F"/>
    <w:rsid w:val="7EDB1FA2"/>
    <w:rsid w:val="7EDD8830"/>
    <w:rsid w:val="7EE79461"/>
    <w:rsid w:val="7EFBCF47"/>
    <w:rsid w:val="7EFC3EAA"/>
    <w:rsid w:val="7EFFF6BD"/>
    <w:rsid w:val="7F3F319D"/>
    <w:rsid w:val="7F3F65C7"/>
    <w:rsid w:val="7F3F7805"/>
    <w:rsid w:val="7F516BDB"/>
    <w:rsid w:val="7F6AC172"/>
    <w:rsid w:val="7F729A35"/>
    <w:rsid w:val="7F7345B4"/>
    <w:rsid w:val="7F771143"/>
    <w:rsid w:val="7F7E519C"/>
    <w:rsid w:val="7F7F96C2"/>
    <w:rsid w:val="7F7FD04A"/>
    <w:rsid w:val="7F7FE09B"/>
    <w:rsid w:val="7F8C9A03"/>
    <w:rsid w:val="7F9F58A4"/>
    <w:rsid w:val="7FA707C4"/>
    <w:rsid w:val="7FABA5E5"/>
    <w:rsid w:val="7FB35111"/>
    <w:rsid w:val="7FB735E5"/>
    <w:rsid w:val="7FB7C6B7"/>
    <w:rsid w:val="7FB7FE94"/>
    <w:rsid w:val="7FBD642C"/>
    <w:rsid w:val="7FBDE7D6"/>
    <w:rsid w:val="7FBF8207"/>
    <w:rsid w:val="7FBFA18F"/>
    <w:rsid w:val="7FD73AC3"/>
    <w:rsid w:val="7FD8D8EB"/>
    <w:rsid w:val="7FD9BF7F"/>
    <w:rsid w:val="7FDAA8A9"/>
    <w:rsid w:val="7FDF71B5"/>
    <w:rsid w:val="7FE57CC8"/>
    <w:rsid w:val="7FE70946"/>
    <w:rsid w:val="7FE7AD03"/>
    <w:rsid w:val="7FEC2C35"/>
    <w:rsid w:val="7FEC97F5"/>
    <w:rsid w:val="7FEDDA62"/>
    <w:rsid w:val="7FEDE907"/>
    <w:rsid w:val="7FEE72E6"/>
    <w:rsid w:val="7FEEA3CE"/>
    <w:rsid w:val="7FEEA8E5"/>
    <w:rsid w:val="7FEF7852"/>
    <w:rsid w:val="7FF71793"/>
    <w:rsid w:val="7FF73F62"/>
    <w:rsid w:val="7FF99BC0"/>
    <w:rsid w:val="7FF9D808"/>
    <w:rsid w:val="7FFA57CE"/>
    <w:rsid w:val="7FFA584D"/>
    <w:rsid w:val="7FFB7BAB"/>
    <w:rsid w:val="7FFB9E00"/>
    <w:rsid w:val="7FFBCC2D"/>
    <w:rsid w:val="7FFCA3A7"/>
    <w:rsid w:val="7FFD96FD"/>
    <w:rsid w:val="7FFDCA8E"/>
    <w:rsid w:val="7FFE8B61"/>
    <w:rsid w:val="7FFEB6AE"/>
    <w:rsid w:val="7FFF5732"/>
    <w:rsid w:val="7FFF7A1A"/>
    <w:rsid w:val="7FFF7A40"/>
    <w:rsid w:val="7FFFA160"/>
    <w:rsid w:val="7FFFB431"/>
    <w:rsid w:val="7FFFC848"/>
    <w:rsid w:val="7FFFE3AF"/>
    <w:rsid w:val="7FFFE5CA"/>
    <w:rsid w:val="847DA7D0"/>
    <w:rsid w:val="87D231C9"/>
    <w:rsid w:val="8BD7BCF3"/>
    <w:rsid w:val="8F5F616C"/>
    <w:rsid w:val="8F7A58EC"/>
    <w:rsid w:val="8F8BAD43"/>
    <w:rsid w:val="8FCC700F"/>
    <w:rsid w:val="8FF1791D"/>
    <w:rsid w:val="8FFF4819"/>
    <w:rsid w:val="8FFF9E64"/>
    <w:rsid w:val="90BB9095"/>
    <w:rsid w:val="93FD533F"/>
    <w:rsid w:val="947D7445"/>
    <w:rsid w:val="95B5B0AD"/>
    <w:rsid w:val="976F543F"/>
    <w:rsid w:val="99E7D5FA"/>
    <w:rsid w:val="99FFFE4F"/>
    <w:rsid w:val="9B731018"/>
    <w:rsid w:val="9B7DEB27"/>
    <w:rsid w:val="9BA10D66"/>
    <w:rsid w:val="9BF9D75C"/>
    <w:rsid w:val="9D7BCECF"/>
    <w:rsid w:val="9DAA287F"/>
    <w:rsid w:val="9EFDBF97"/>
    <w:rsid w:val="9EFF6A65"/>
    <w:rsid w:val="9F668D5D"/>
    <w:rsid w:val="9F8FB6C7"/>
    <w:rsid w:val="A7F592CC"/>
    <w:rsid w:val="A9DC71AE"/>
    <w:rsid w:val="ADDF6EC6"/>
    <w:rsid w:val="ADFB5F5E"/>
    <w:rsid w:val="ADFB74B9"/>
    <w:rsid w:val="ADFBEAF0"/>
    <w:rsid w:val="ADFFE75B"/>
    <w:rsid w:val="AEF7E6A0"/>
    <w:rsid w:val="AEF9BC12"/>
    <w:rsid w:val="AFADD90C"/>
    <w:rsid w:val="B05739DF"/>
    <w:rsid w:val="B1C713FD"/>
    <w:rsid w:val="B2DB43E7"/>
    <w:rsid w:val="B3D39C6F"/>
    <w:rsid w:val="B5B3739C"/>
    <w:rsid w:val="B5EA311C"/>
    <w:rsid w:val="B69FA49A"/>
    <w:rsid w:val="B6B790C6"/>
    <w:rsid w:val="B6FECA78"/>
    <w:rsid w:val="B6FF9625"/>
    <w:rsid w:val="B75E3799"/>
    <w:rsid w:val="B77DCDE4"/>
    <w:rsid w:val="B7AE3770"/>
    <w:rsid w:val="B7BE3687"/>
    <w:rsid w:val="B7DF2A85"/>
    <w:rsid w:val="B7F4D8FB"/>
    <w:rsid w:val="B8B75FC5"/>
    <w:rsid w:val="BA7E9F28"/>
    <w:rsid w:val="BAF7679B"/>
    <w:rsid w:val="BB4FFEA9"/>
    <w:rsid w:val="BB715608"/>
    <w:rsid w:val="BB7DA86C"/>
    <w:rsid w:val="BB9C93A7"/>
    <w:rsid w:val="BB9DAE39"/>
    <w:rsid w:val="BBDCDBF6"/>
    <w:rsid w:val="BBEFD6D8"/>
    <w:rsid w:val="BBEFF938"/>
    <w:rsid w:val="BBF59F66"/>
    <w:rsid w:val="BBFD52EC"/>
    <w:rsid w:val="BBFFC4DF"/>
    <w:rsid w:val="BCF5E9B0"/>
    <w:rsid w:val="BD76559E"/>
    <w:rsid w:val="BD9F5CB6"/>
    <w:rsid w:val="BDCF3F65"/>
    <w:rsid w:val="BDD7710B"/>
    <w:rsid w:val="BDDE25DF"/>
    <w:rsid w:val="BDEB2E6B"/>
    <w:rsid w:val="BDF73753"/>
    <w:rsid w:val="BDFF125F"/>
    <w:rsid w:val="BE2BA722"/>
    <w:rsid w:val="BE5315A0"/>
    <w:rsid w:val="BEBF0546"/>
    <w:rsid w:val="BEEF4E5B"/>
    <w:rsid w:val="BEEFABD5"/>
    <w:rsid w:val="BF3E0164"/>
    <w:rsid w:val="BF55BA00"/>
    <w:rsid w:val="BF5741CA"/>
    <w:rsid w:val="BF6EC87F"/>
    <w:rsid w:val="BF6FA124"/>
    <w:rsid w:val="BF8E6927"/>
    <w:rsid w:val="BF979A9E"/>
    <w:rsid w:val="BFA96006"/>
    <w:rsid w:val="BFBB0D19"/>
    <w:rsid w:val="BFBF8B18"/>
    <w:rsid w:val="BFBFF86F"/>
    <w:rsid w:val="BFCFF5DB"/>
    <w:rsid w:val="BFDB8FEB"/>
    <w:rsid w:val="BFDDB4BB"/>
    <w:rsid w:val="BFE7EB82"/>
    <w:rsid w:val="BFEB6AE2"/>
    <w:rsid w:val="BFF93AC7"/>
    <w:rsid w:val="BFFF50A2"/>
    <w:rsid w:val="BFFF97FA"/>
    <w:rsid w:val="BFFFEDFA"/>
    <w:rsid w:val="C3DBAE9F"/>
    <w:rsid w:val="C7F3D889"/>
    <w:rsid w:val="C8DEF564"/>
    <w:rsid w:val="CB7FC964"/>
    <w:rsid w:val="CBAF8C11"/>
    <w:rsid w:val="CBDB2F6E"/>
    <w:rsid w:val="CCFF9644"/>
    <w:rsid w:val="CDDF0DEF"/>
    <w:rsid w:val="CE6F4B8F"/>
    <w:rsid w:val="CECCDCEF"/>
    <w:rsid w:val="CF7FA0F8"/>
    <w:rsid w:val="CFDF9A5D"/>
    <w:rsid w:val="CFEDEEB2"/>
    <w:rsid w:val="CFFE98BE"/>
    <w:rsid w:val="D17F71DB"/>
    <w:rsid w:val="D3761348"/>
    <w:rsid w:val="D57F1A80"/>
    <w:rsid w:val="D753858C"/>
    <w:rsid w:val="D78B02CE"/>
    <w:rsid w:val="D7EE2BF7"/>
    <w:rsid w:val="D8FE7C6D"/>
    <w:rsid w:val="DAEF703D"/>
    <w:rsid w:val="DAFD255F"/>
    <w:rsid w:val="DB9DC214"/>
    <w:rsid w:val="DBAF4827"/>
    <w:rsid w:val="DBDCCFC1"/>
    <w:rsid w:val="DBED0C4B"/>
    <w:rsid w:val="DBF68625"/>
    <w:rsid w:val="DBF75A3D"/>
    <w:rsid w:val="DCC6A302"/>
    <w:rsid w:val="DD59AE43"/>
    <w:rsid w:val="DD8F4166"/>
    <w:rsid w:val="DDFF2DD7"/>
    <w:rsid w:val="DE671AB3"/>
    <w:rsid w:val="DED3EC4E"/>
    <w:rsid w:val="DEE67586"/>
    <w:rsid w:val="DEFEB8EA"/>
    <w:rsid w:val="DF2F9070"/>
    <w:rsid w:val="DF561223"/>
    <w:rsid w:val="DF771FD4"/>
    <w:rsid w:val="DF7F8A29"/>
    <w:rsid w:val="DF9B4B06"/>
    <w:rsid w:val="DF9E86A6"/>
    <w:rsid w:val="DFBC2162"/>
    <w:rsid w:val="DFDF0E1F"/>
    <w:rsid w:val="DFE19F9F"/>
    <w:rsid w:val="DFE79FEA"/>
    <w:rsid w:val="DFEF442B"/>
    <w:rsid w:val="DFEF4CB2"/>
    <w:rsid w:val="DFF6E6D0"/>
    <w:rsid w:val="DFFB0C79"/>
    <w:rsid w:val="E0B5AC82"/>
    <w:rsid w:val="E38E9004"/>
    <w:rsid w:val="E3FFEBC7"/>
    <w:rsid w:val="E4FF05D5"/>
    <w:rsid w:val="E53F882D"/>
    <w:rsid w:val="E5F7FB0D"/>
    <w:rsid w:val="E69E8C54"/>
    <w:rsid w:val="E6E3E281"/>
    <w:rsid w:val="E6F7C737"/>
    <w:rsid w:val="E74E66CC"/>
    <w:rsid w:val="E77F39EC"/>
    <w:rsid w:val="E7BFFAF4"/>
    <w:rsid w:val="E7DC50B8"/>
    <w:rsid w:val="E7EDA21D"/>
    <w:rsid w:val="E7F80AAD"/>
    <w:rsid w:val="E9FBB09B"/>
    <w:rsid w:val="EABA919E"/>
    <w:rsid w:val="EB406C18"/>
    <w:rsid w:val="EBC754B8"/>
    <w:rsid w:val="EBF33D26"/>
    <w:rsid w:val="EC7DCA44"/>
    <w:rsid w:val="ED0537DE"/>
    <w:rsid w:val="ED693448"/>
    <w:rsid w:val="ED6D403D"/>
    <w:rsid w:val="EDD7DBED"/>
    <w:rsid w:val="EDDC1307"/>
    <w:rsid w:val="EDFD0F14"/>
    <w:rsid w:val="EDFF6443"/>
    <w:rsid w:val="EE3F6240"/>
    <w:rsid w:val="EF3F4CDF"/>
    <w:rsid w:val="EF3F6587"/>
    <w:rsid w:val="EF7E76AB"/>
    <w:rsid w:val="EFA9C007"/>
    <w:rsid w:val="EFBF1751"/>
    <w:rsid w:val="EFBF1754"/>
    <w:rsid w:val="EFD507DE"/>
    <w:rsid w:val="EFD7A8EE"/>
    <w:rsid w:val="EFEDA275"/>
    <w:rsid w:val="EFEF74AA"/>
    <w:rsid w:val="EFF62DA5"/>
    <w:rsid w:val="EFF69F22"/>
    <w:rsid w:val="EFFB97F1"/>
    <w:rsid w:val="EFFE05E4"/>
    <w:rsid w:val="EFFFF5AC"/>
    <w:rsid w:val="F127B4DD"/>
    <w:rsid w:val="F1FB59E4"/>
    <w:rsid w:val="F25FCBB0"/>
    <w:rsid w:val="F26B63D3"/>
    <w:rsid w:val="F27F5437"/>
    <w:rsid w:val="F28D5CF4"/>
    <w:rsid w:val="F359177B"/>
    <w:rsid w:val="F376CA50"/>
    <w:rsid w:val="F3D75694"/>
    <w:rsid w:val="F3DF1996"/>
    <w:rsid w:val="F3EBDC19"/>
    <w:rsid w:val="F3F7963E"/>
    <w:rsid w:val="F48F405D"/>
    <w:rsid w:val="F4E76E60"/>
    <w:rsid w:val="F577678B"/>
    <w:rsid w:val="F57B1DAA"/>
    <w:rsid w:val="F5B3E063"/>
    <w:rsid w:val="F5F2E4FF"/>
    <w:rsid w:val="F5FC4ED2"/>
    <w:rsid w:val="F66E4B3C"/>
    <w:rsid w:val="F67F0EB8"/>
    <w:rsid w:val="F6FB1526"/>
    <w:rsid w:val="F6FDE3B8"/>
    <w:rsid w:val="F729F799"/>
    <w:rsid w:val="F73FE7F9"/>
    <w:rsid w:val="F76F4A02"/>
    <w:rsid w:val="F77F3DD9"/>
    <w:rsid w:val="F77FB7BD"/>
    <w:rsid w:val="F79A7114"/>
    <w:rsid w:val="F7BAECE1"/>
    <w:rsid w:val="F7BB01E8"/>
    <w:rsid w:val="F7BF6BFB"/>
    <w:rsid w:val="F7CC8725"/>
    <w:rsid w:val="F7D3D0A2"/>
    <w:rsid w:val="F7EC37CA"/>
    <w:rsid w:val="F7EF6053"/>
    <w:rsid w:val="F7F95198"/>
    <w:rsid w:val="F7FF255D"/>
    <w:rsid w:val="F8EFD196"/>
    <w:rsid w:val="F95FF7B1"/>
    <w:rsid w:val="F9BFFECC"/>
    <w:rsid w:val="F9D74A4A"/>
    <w:rsid w:val="F9F7AE85"/>
    <w:rsid w:val="F9FB8E4C"/>
    <w:rsid w:val="F9FDCB51"/>
    <w:rsid w:val="FA6EE20B"/>
    <w:rsid w:val="FA6F2D65"/>
    <w:rsid w:val="FA7B7E54"/>
    <w:rsid w:val="FA93FB33"/>
    <w:rsid w:val="FABB9776"/>
    <w:rsid w:val="FABD4819"/>
    <w:rsid w:val="FAD5982E"/>
    <w:rsid w:val="FAF7C2C2"/>
    <w:rsid w:val="FB77A092"/>
    <w:rsid w:val="FB7C6E40"/>
    <w:rsid w:val="FB7F7633"/>
    <w:rsid w:val="FBB3197F"/>
    <w:rsid w:val="FBB93998"/>
    <w:rsid w:val="FBBE6349"/>
    <w:rsid w:val="FBC707B8"/>
    <w:rsid w:val="FBDB858A"/>
    <w:rsid w:val="FBE611E4"/>
    <w:rsid w:val="FBEF74A7"/>
    <w:rsid w:val="FBEFDCCB"/>
    <w:rsid w:val="FBF79106"/>
    <w:rsid w:val="FBFFF0DC"/>
    <w:rsid w:val="FC7380F3"/>
    <w:rsid w:val="FCAD2D5A"/>
    <w:rsid w:val="FCEF2BE9"/>
    <w:rsid w:val="FCFD04BA"/>
    <w:rsid w:val="FCFF5CEF"/>
    <w:rsid w:val="FCFF7B06"/>
    <w:rsid w:val="FD768D16"/>
    <w:rsid w:val="FD776E69"/>
    <w:rsid w:val="FD7ECB8D"/>
    <w:rsid w:val="FD9E978E"/>
    <w:rsid w:val="FD9F4739"/>
    <w:rsid w:val="FDBB89BC"/>
    <w:rsid w:val="FDBF2EB5"/>
    <w:rsid w:val="FDBFE986"/>
    <w:rsid w:val="FDDF2E67"/>
    <w:rsid w:val="FDDFA778"/>
    <w:rsid w:val="FDDFD097"/>
    <w:rsid w:val="FDF3737D"/>
    <w:rsid w:val="FDF3DC9D"/>
    <w:rsid w:val="FDFB290B"/>
    <w:rsid w:val="FDFB845B"/>
    <w:rsid w:val="FDFE22FB"/>
    <w:rsid w:val="FE3F22C9"/>
    <w:rsid w:val="FE57E0C0"/>
    <w:rsid w:val="FE5F53B2"/>
    <w:rsid w:val="FE735BBB"/>
    <w:rsid w:val="FE9C4B6D"/>
    <w:rsid w:val="FEAF4A43"/>
    <w:rsid w:val="FEBF6D7B"/>
    <w:rsid w:val="FEBF9323"/>
    <w:rsid w:val="FED17BFD"/>
    <w:rsid w:val="FEEBB628"/>
    <w:rsid w:val="FEEBE1F4"/>
    <w:rsid w:val="FEEED8DC"/>
    <w:rsid w:val="FEEEDB63"/>
    <w:rsid w:val="FEF7725B"/>
    <w:rsid w:val="FEFD52FC"/>
    <w:rsid w:val="FEFD6038"/>
    <w:rsid w:val="FEFE6006"/>
    <w:rsid w:val="FEFEB344"/>
    <w:rsid w:val="FF3F6243"/>
    <w:rsid w:val="FF4D5E41"/>
    <w:rsid w:val="FF5BCD73"/>
    <w:rsid w:val="FF64936E"/>
    <w:rsid w:val="FF6DF888"/>
    <w:rsid w:val="FF75C08B"/>
    <w:rsid w:val="FF7B9BF5"/>
    <w:rsid w:val="FF7EE9EC"/>
    <w:rsid w:val="FF9FF689"/>
    <w:rsid w:val="FFA7C0D1"/>
    <w:rsid w:val="FFBAE45D"/>
    <w:rsid w:val="FFBBB50E"/>
    <w:rsid w:val="FFBBD1D0"/>
    <w:rsid w:val="FFBE740C"/>
    <w:rsid w:val="FFD93143"/>
    <w:rsid w:val="FFDE3A06"/>
    <w:rsid w:val="FFDF0DD9"/>
    <w:rsid w:val="FFDF7533"/>
    <w:rsid w:val="FFDF84D6"/>
    <w:rsid w:val="FFDFE25E"/>
    <w:rsid w:val="FFE1346A"/>
    <w:rsid w:val="FFE661B2"/>
    <w:rsid w:val="FFEB63E4"/>
    <w:rsid w:val="FFEC2385"/>
    <w:rsid w:val="FFEF00FD"/>
    <w:rsid w:val="FFEF2E5E"/>
    <w:rsid w:val="FFEF7544"/>
    <w:rsid w:val="FFF539AE"/>
    <w:rsid w:val="FFF706C5"/>
    <w:rsid w:val="FFF7DE68"/>
    <w:rsid w:val="FFFA57AB"/>
    <w:rsid w:val="FFFA8D58"/>
    <w:rsid w:val="FFFB02D8"/>
    <w:rsid w:val="FFFBDE48"/>
    <w:rsid w:val="FFFD4D27"/>
    <w:rsid w:val="FFFE1F2D"/>
    <w:rsid w:val="FFFE33A6"/>
    <w:rsid w:val="FFFE66F2"/>
    <w:rsid w:val="FFFE745A"/>
    <w:rsid w:val="FFFF1C9E"/>
    <w:rsid w:val="FFFF2193"/>
    <w:rsid w:val="FFFFA3A9"/>
    <w:rsid w:val="FFFFC27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9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仿宋_GB2312" w:hAnsi="仿宋_GB2312" w:eastAsia="仿宋_GB2312" w:cs="Times New Roman"/>
      <w:spacing w:val="-6"/>
      <w:kern w:val="2"/>
      <w:sz w:val="32"/>
      <w:szCs w:val="32"/>
      <w:lang w:bidi="ar-SA"/>
    </w:rPr>
  </w:style>
  <w:style w:type="paragraph" w:styleId="3">
    <w:name w:val="heading 1"/>
    <w:basedOn w:val="1"/>
    <w:next w:val="1"/>
    <w:link w:val="15"/>
    <w:qFormat/>
    <w:uiPriority w:val="0"/>
    <w:pPr>
      <w:keepNext/>
      <w:keepLines/>
      <w:spacing w:beforeAutospacing="0" w:afterAutospacing="0" w:line="560" w:lineRule="exact"/>
      <w:ind w:firstLine="894" w:firstLineChars="200"/>
      <w:outlineLvl w:val="0"/>
    </w:pPr>
    <w:rPr>
      <w:rFonts w:ascii="黑体" w:hAnsi="黑体" w:eastAsia="黑体" w:cs="Times New Roman"/>
      <w:kern w:val="44"/>
      <w:sz w:val="32"/>
      <w:szCs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560" w:lineRule="exact"/>
      <w:ind w:firstLine="630" w:firstLineChars="200"/>
      <w:jc w:val="both"/>
    </w:pPr>
    <w:rPr>
      <w:rFonts w:ascii="仿宋_GB2312" w:hAnsi="仿宋_GB2312" w:eastAsia="仿宋_GB2312" w:cs="Times New Roman"/>
      <w:spacing w:val="-6"/>
      <w:sz w:val="32"/>
    </w:r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4"/>
    <w:basedOn w:val="9"/>
    <w:next w:val="9"/>
    <w:qFormat/>
    <w:uiPriority w:val="99"/>
    <w:pPr>
      <w:ind w:left="1260" w:leftChars="600"/>
    </w:pPr>
    <w:rPr>
      <w:sz w:val="24"/>
      <w:szCs w:val="24"/>
    </w:rPr>
  </w:style>
  <w:style w:type="paragraph" w:styleId="9">
    <w:name w:val="Message Header"/>
    <w:basedOn w:val="4"/>
    <w:next w:val="4"/>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sz w:val="21"/>
    </w:rPr>
  </w:style>
  <w:style w:type="paragraph" w:styleId="10">
    <w:name w:val="Normal (Web)"/>
    <w:basedOn w:val="1"/>
    <w:next w:val="8"/>
    <w:qFormat/>
    <w:uiPriority w:val="99"/>
    <w:pPr>
      <w:spacing w:beforeAutospacing="1" w:after="100" w:afterAutospacing="1"/>
    </w:pPr>
    <w:rPr>
      <w:sz w:val="24"/>
      <w:lang w:eastAsia="zh-CN"/>
    </w:rPr>
  </w:style>
  <w:style w:type="character" w:styleId="13">
    <w:name w:val="Strong"/>
    <w:basedOn w:val="12"/>
    <w:qFormat/>
    <w:uiPriority w:val="0"/>
    <w:rPr>
      <w:b/>
    </w:rPr>
  </w:style>
  <w:style w:type="paragraph" w:customStyle="1" w:styleId="14">
    <w:name w:val="文书"/>
    <w:basedOn w:val="1"/>
    <w:qFormat/>
    <w:uiPriority w:val="0"/>
    <w:pPr>
      <w:ind w:firstLine="560" w:firstLineChars="200"/>
    </w:pPr>
    <w:rPr>
      <w:sz w:val="28"/>
    </w:rPr>
  </w:style>
  <w:style w:type="character" w:customStyle="1" w:styleId="15">
    <w:name w:val="标题 1 Char"/>
    <w:link w:val="3"/>
    <w:qFormat/>
    <w:uiPriority w:val="0"/>
    <w:rPr>
      <w:rFonts w:ascii="黑体" w:hAnsi="黑体" w:eastAsia="黑体" w:cs="Times New Roman"/>
      <w:kern w:val="44"/>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462</Words>
  <Characters>493</Characters>
  <Lines>0</Lines>
  <Paragraphs>0</Paragraphs>
  <TotalTime>2</TotalTime>
  <ScaleCrop>false</ScaleCrop>
  <LinksUpToDate>false</LinksUpToDate>
  <CharactersWithSpaces>493</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2026-04-25T11:23:00Z</dcterms:created>
  <dc:creator>清风明月</dc:creator>
  <cp:lastModifiedBy>许佼佼(自然资源确权登记局)</cp:lastModifiedBy>
  <cp:lastPrinted>2026-04-28T15:09:00Z</cp:lastPrinted>
  <dcterms:modified xsi:type="dcterms:W3CDTF">2026-04-29T02:32:52Z</dcterms:modified>
  <dc:title>关于公开遴选政府采购代理机构的公告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A9D4E3966400523E8131EF697DCD2A51_43</vt:lpwstr>
  </property>
  <property fmtid="{D5CDD505-2E9C-101B-9397-08002B2CF9AE}" pid="4" name="KSOTemplateDocerSaveRecord">
    <vt:lpwstr>eyJoZGlkIjoiZjA5NzI5ZjYxNmJlZGVjZjI2YWU5N2Q5MzFhMGQ5OGIiLCJ1c2VySWQiOiIyMTcxMTk0MTIifQ==</vt:lpwstr>
  </property>
</Properties>
</file>