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附件1</w:t>
      </w:r>
    </w:p>
    <w:p>
      <w:pPr>
        <w:pStyle w:val="10"/>
        <w:keepNext w:val="0"/>
        <w:keepLines w:val="0"/>
        <w:pageBreakBefore w:val="0"/>
        <w:widowControl/>
        <w:kinsoku/>
        <w:wordWrap/>
        <w:overflowPunct/>
        <w:topLinePunct w:val="0"/>
        <w:autoSpaceDE/>
        <w:autoSpaceDN/>
        <w:bidi w:val="0"/>
        <w:adjustRightInd/>
        <w:snapToGrid/>
        <w:spacing w:before="0" w:after="0" w:line="240" w:lineRule="auto"/>
        <w:ind w:right="0"/>
        <w:jc w:val="left"/>
        <w:textAlignment w:val="auto"/>
        <w:outlineLvl w:val="0"/>
        <w:rPr>
          <w:rFonts w:hint="default" w:ascii="Times New Roman" w:hAnsi="Times New Roman" w:eastAsia="方正小标宋简体" w:cs="Times New Roman"/>
          <w:color w:val="00000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outlineLvl w:val="9"/>
        <w:rPr>
          <w:rFonts w:hint="default" w:ascii="Times New Roman" w:hAnsi="Times New Roman" w:eastAsia="黑体" w:cs="Times New Roman"/>
          <w:b/>
          <w:sz w:val="40"/>
          <w:szCs w:val="40"/>
        </w:rPr>
      </w:pPr>
      <w:r>
        <w:rPr>
          <w:rFonts w:hint="default" w:ascii="Times New Roman" w:hAnsi="Times New Roman" w:eastAsia="黑体" w:cs="Times New Roman"/>
          <w:color w:val="000000"/>
          <w:kern w:val="0"/>
          <w:sz w:val="40"/>
          <w:szCs w:val="40"/>
          <w:shd w:val="clear" w:color="auto" w:fill="FFFFFF"/>
          <w:lang w:val="en-US" w:eastAsia="zh-CN" w:bidi="ar"/>
        </w:rPr>
        <w:t>参与比选机构须知</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16" w:firstLineChars="20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16" w:firstLineChars="200"/>
        <w:jc w:val="left"/>
        <w:textAlignment w:val="auto"/>
        <w:outlineLvl w:val="9"/>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一、参与比选机构资格要求</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1.具有独立承担民事责任的能力：提供法人营业执照副本复印件加盖公章；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2.具有良好的商业信誉和健全的财务会计制度：提供近一年的年度财务报表复印件加盖公章；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3.具有依法缴纳税收和社会保障资金的良好记录：提供近3个月税收完税证明和缴纳社会保险的凭据；</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4.具有履行合同所需要的专业技术能力：提供贵州省政府采购网、贵州省招标投标公共服务平台代理机构备案注册证明（官网截图）；</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5.单位负责人为同一人或者存在控股、管理关系的不同参与单位，不得参加本次代理机构比选活动（提供承诺函，格式自拟）；</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color w:val="auto"/>
          <w:sz w:val="32"/>
          <w:szCs w:val="32"/>
          <w:highlight w:val="none"/>
          <w:lang w:val="en-US" w:eastAsia="zh-CN"/>
        </w:rPr>
        <w:t>6.参加本次比选活动前3年内，在经营活动中没有违法违规记录：提供信用中国网站下载信用信息（即法人和其他组织信用信息）和中国政府采购网“代理机构不良行为记录名单”的查询截图</w:t>
      </w:r>
      <w:r>
        <w:rPr>
          <w:rFonts w:hint="default" w:ascii="Times New Roman" w:hAnsi="Times New Roman" w:eastAsia="仿宋" w:cs="Times New Roman"/>
          <w:b w:val="0"/>
          <w:bCs w:val="0"/>
          <w:i w:val="0"/>
          <w:iCs w:val="0"/>
          <w:caps w:val="0"/>
          <w:color w:val="auto"/>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16" w:firstLineChars="200"/>
        <w:jc w:val="left"/>
        <w:textAlignment w:val="auto"/>
        <w:outlineLvl w:val="9"/>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二、响应文件的编制和递交</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1.申请人须准备纸质响应文件</w:t>
      </w:r>
      <w:r>
        <w:rPr>
          <w:rFonts w:hint="default" w:ascii="Times New Roman" w:hAnsi="Times New Roman" w:cs="Times New Roman"/>
          <w:b w:val="0"/>
          <w:bCs/>
          <w:color w:val="auto"/>
          <w:kern w:val="2"/>
          <w:sz w:val="32"/>
          <w:szCs w:val="32"/>
          <w:lang w:val="en-US" w:eastAsia="zh-CN" w:bidi="ar-SA"/>
        </w:rPr>
        <w:t>6份</w:t>
      </w:r>
      <w:r>
        <w:rPr>
          <w:rFonts w:hint="default" w:ascii="Times New Roman" w:hAnsi="Times New Roman" w:eastAsia="仿宋_GB2312" w:cs="Times New Roman"/>
          <w:b w:val="0"/>
          <w:bCs/>
          <w:kern w:val="2"/>
          <w:sz w:val="32"/>
          <w:szCs w:val="32"/>
          <w:lang w:val="en-US" w:eastAsia="zh-CN" w:bidi="ar-SA"/>
        </w:rPr>
        <w:t>，用A4纸打印装订成册并逐页标注页码。</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2.响应文件应严格按比选文件提供的响应文件格式范本填写，比选文件中未提供格式范本的，由申请人自行编制。</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3.申请人须确保在比选过程中提供资料的真实性、准确性，若提供虚假材料，无论其材料是否重要，比选人有权取消申请人的比选资格。</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4.申请人将纸质响应文件密封在一个封套内，密封套外须加盖申请人公章。</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5.申请人须于20</w:t>
      </w:r>
      <w:r>
        <w:rPr>
          <w:rFonts w:hint="default" w:ascii="Times New Roman" w:hAnsi="Times New Roman" w:cs="Times New Roman"/>
          <w:b w:val="0"/>
          <w:bCs/>
          <w:color w:val="auto"/>
          <w:kern w:val="2"/>
          <w:sz w:val="32"/>
          <w:szCs w:val="32"/>
          <w:lang w:val="en-US" w:eastAsia="zh-CN" w:bidi="ar-SA"/>
        </w:rPr>
        <w:t>26</w:t>
      </w:r>
      <w:r>
        <w:rPr>
          <w:rFonts w:hint="default" w:ascii="Times New Roman" w:hAnsi="Times New Roman" w:eastAsia="仿宋_GB2312" w:cs="Times New Roman"/>
          <w:b w:val="0"/>
          <w:bCs/>
          <w:color w:val="auto"/>
          <w:kern w:val="2"/>
          <w:sz w:val="32"/>
          <w:szCs w:val="32"/>
          <w:lang w:val="en-US" w:eastAsia="zh-CN" w:bidi="ar-SA"/>
        </w:rPr>
        <w:t>年</w:t>
      </w:r>
      <w:r>
        <w:rPr>
          <w:rFonts w:hint="default" w:ascii="Times New Roman" w:hAnsi="Times New Roman" w:cs="Times New Roman"/>
          <w:b w:val="0"/>
          <w:bCs/>
          <w:color w:val="auto"/>
          <w:kern w:val="2"/>
          <w:sz w:val="32"/>
          <w:szCs w:val="32"/>
          <w:lang w:val="en-US" w:eastAsia="zh-CN" w:bidi="ar-SA"/>
        </w:rPr>
        <w:t>5</w:t>
      </w:r>
      <w:r>
        <w:rPr>
          <w:rFonts w:hint="default" w:ascii="Times New Roman" w:hAnsi="Times New Roman" w:eastAsia="仿宋_GB2312" w:cs="Times New Roman"/>
          <w:b w:val="0"/>
          <w:bCs/>
          <w:color w:val="auto"/>
          <w:kern w:val="2"/>
          <w:sz w:val="32"/>
          <w:szCs w:val="32"/>
          <w:lang w:val="en-US" w:eastAsia="zh-CN" w:bidi="ar-SA"/>
        </w:rPr>
        <w:t>月</w:t>
      </w:r>
      <w:r>
        <w:rPr>
          <w:rFonts w:hint="eastAsia" w:ascii="Times New Roman" w:hAnsi="Times New Roman" w:cs="Times New Roman"/>
          <w:b w:val="0"/>
          <w:bCs/>
          <w:color w:val="auto"/>
          <w:kern w:val="2"/>
          <w:sz w:val="32"/>
          <w:szCs w:val="32"/>
          <w:lang w:val="en-US" w:eastAsia="zh" w:bidi="ar-SA"/>
        </w:rPr>
        <w:t>0</w:t>
      </w:r>
      <w:r>
        <w:rPr>
          <w:rFonts w:hint="eastAsia" w:ascii="Times New Roman" w:hAnsi="Times New Roman" w:cs="Times New Roman"/>
          <w:b w:val="0"/>
          <w:bCs/>
          <w:color w:val="auto"/>
          <w:kern w:val="2"/>
          <w:sz w:val="32"/>
          <w:szCs w:val="32"/>
          <w:lang w:val="en-US" w:eastAsia="zh-CN" w:bidi="ar-SA"/>
        </w:rPr>
        <w:t>9</w:t>
      </w:r>
      <w:r>
        <w:rPr>
          <w:rFonts w:hint="default" w:ascii="Times New Roman" w:hAnsi="Times New Roman" w:eastAsia="仿宋_GB2312" w:cs="Times New Roman"/>
          <w:b w:val="0"/>
          <w:bCs/>
          <w:color w:val="auto"/>
          <w:kern w:val="2"/>
          <w:sz w:val="32"/>
          <w:szCs w:val="32"/>
          <w:lang w:val="en-US" w:eastAsia="zh-CN" w:bidi="ar-SA"/>
        </w:rPr>
        <w:t>日17:</w:t>
      </w:r>
      <w:r>
        <w:rPr>
          <w:rFonts w:hint="default" w:ascii="Times New Roman" w:hAnsi="Times New Roman" w:cs="Times New Roman"/>
          <w:b w:val="0"/>
          <w:bCs/>
          <w:color w:val="auto"/>
          <w:kern w:val="2"/>
          <w:sz w:val="32"/>
          <w:szCs w:val="32"/>
          <w:lang w:val="en-US" w:eastAsia="zh-CN" w:bidi="ar-SA"/>
        </w:rPr>
        <w:t>3</w:t>
      </w:r>
      <w:r>
        <w:rPr>
          <w:rFonts w:hint="default" w:ascii="Times New Roman" w:hAnsi="Times New Roman" w:eastAsia="仿宋_GB2312" w:cs="Times New Roman"/>
          <w:b w:val="0"/>
          <w:bCs/>
          <w:color w:val="auto"/>
          <w:kern w:val="2"/>
          <w:sz w:val="32"/>
          <w:szCs w:val="32"/>
          <w:lang w:val="en-US" w:eastAsia="zh-CN" w:bidi="ar-SA"/>
        </w:rPr>
        <w:t>0前将纸质响应文件递交至省政府大院5号楼</w:t>
      </w:r>
      <w:r>
        <w:rPr>
          <w:rFonts w:hint="default" w:ascii="Times New Roman" w:hAnsi="Times New Roman" w:cs="Times New Roman"/>
          <w:b w:val="0"/>
          <w:bCs/>
          <w:color w:val="auto"/>
          <w:kern w:val="2"/>
          <w:sz w:val="32"/>
          <w:szCs w:val="32"/>
          <w:lang w:val="en-US" w:eastAsia="zh-CN" w:bidi="ar-SA"/>
        </w:rPr>
        <w:t>522</w:t>
      </w:r>
      <w:r>
        <w:rPr>
          <w:rFonts w:hint="default" w:ascii="Times New Roman" w:hAnsi="Times New Roman" w:eastAsia="仿宋_GB2312" w:cs="Times New Roman"/>
          <w:b w:val="0"/>
          <w:bCs/>
          <w:color w:val="auto"/>
          <w:kern w:val="2"/>
          <w:sz w:val="32"/>
          <w:szCs w:val="32"/>
          <w:lang w:val="en-US" w:eastAsia="zh-CN" w:bidi="ar-SA"/>
        </w:rPr>
        <w:t>室，逾期将不予受理。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16" w:firstLineChars="200"/>
        <w:jc w:val="left"/>
        <w:textAlignment w:val="auto"/>
        <w:outlineLvl w:val="9"/>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三、比选办法</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1.比选由比选人组建的比选小组负责，比选小组由比选人相关部门工作人员组成，成员人数为3人及以上单数。</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2.满足代理机构资格条件</w:t>
      </w:r>
      <w:r>
        <w:rPr>
          <w:rFonts w:hint="default" w:ascii="Times New Roman" w:hAnsi="Times New Roman" w:cs="Times New Roman"/>
          <w:b w:val="0"/>
          <w:bCs/>
          <w:kern w:val="2"/>
          <w:sz w:val="32"/>
          <w:szCs w:val="32"/>
          <w:lang w:val="en-US" w:eastAsia="zh-CN" w:bidi="ar-SA"/>
        </w:rPr>
        <w:t>要求的</w:t>
      </w:r>
      <w:r>
        <w:rPr>
          <w:rFonts w:hint="default" w:ascii="Times New Roman" w:hAnsi="Times New Roman" w:eastAsia="仿宋_GB2312" w:cs="Times New Roman"/>
          <w:b w:val="0"/>
          <w:bCs/>
          <w:kern w:val="2"/>
          <w:sz w:val="32"/>
          <w:szCs w:val="32"/>
          <w:lang w:val="en-US" w:eastAsia="zh-CN" w:bidi="ar-SA"/>
        </w:rPr>
        <w:t>代理机构</w:t>
      </w:r>
      <w:r>
        <w:rPr>
          <w:rFonts w:hint="default" w:ascii="Times New Roman" w:hAnsi="Times New Roman" w:cs="Times New Roman"/>
          <w:b w:val="0"/>
          <w:bCs/>
          <w:kern w:val="2"/>
          <w:sz w:val="32"/>
          <w:szCs w:val="32"/>
          <w:lang w:val="en-US" w:eastAsia="zh-CN" w:bidi="ar-SA"/>
        </w:rPr>
        <w:t>数量需3家及以上，方可开展比选评审工作，经比选小组</w:t>
      </w:r>
      <w:r>
        <w:rPr>
          <w:rFonts w:hint="default" w:ascii="Times New Roman" w:hAnsi="Times New Roman" w:eastAsia="仿宋_GB2312" w:cs="Times New Roman"/>
          <w:b w:val="0"/>
          <w:bCs/>
          <w:kern w:val="2"/>
          <w:sz w:val="32"/>
          <w:szCs w:val="32"/>
          <w:lang w:val="en-US" w:eastAsia="zh-CN" w:bidi="ar-SA"/>
        </w:rPr>
        <w:t>进行评审</w:t>
      </w:r>
      <w:r>
        <w:rPr>
          <w:rFonts w:hint="default" w:ascii="Times New Roman" w:hAnsi="Times New Roman" w:cs="Times New Roman"/>
          <w:b w:val="0"/>
          <w:bCs/>
          <w:kern w:val="2"/>
          <w:sz w:val="32"/>
          <w:szCs w:val="32"/>
          <w:lang w:val="en-US" w:eastAsia="zh-CN" w:bidi="ar-SA"/>
        </w:rPr>
        <w:t>后</w:t>
      </w:r>
      <w:r>
        <w:rPr>
          <w:rFonts w:hint="default" w:ascii="Times New Roman" w:hAnsi="Times New Roman" w:eastAsia="仿宋_GB2312" w:cs="Times New Roman"/>
          <w:b w:val="0"/>
          <w:bCs/>
          <w:kern w:val="2"/>
          <w:sz w:val="32"/>
          <w:szCs w:val="32"/>
          <w:lang w:val="en-US" w:eastAsia="zh-CN" w:bidi="ar-SA"/>
        </w:rPr>
        <w:t>，得分最高的确定为本次比选成交人。</w:t>
      </w:r>
    </w:p>
    <w:p>
      <w:pPr>
        <w:pStyle w:val="14"/>
        <w:keepNext w:val="0"/>
        <w:keepLines w:val="0"/>
        <w:pageBreakBefore w:val="0"/>
        <w:widowControl w:val="0"/>
        <w:suppressLineNumbers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spacing w:val="-6"/>
          <w:kern w:val="2"/>
          <w:sz w:val="32"/>
          <w:szCs w:val="32"/>
          <w:lang w:val="en" w:eastAsia="zh-CN" w:bidi="ar-SA"/>
        </w:rPr>
      </w:pPr>
      <w:r>
        <w:rPr>
          <w:rFonts w:hint="default" w:ascii="Times New Roman" w:hAnsi="Times New Roman" w:eastAsia="仿宋_GB2312" w:cs="Times New Roman"/>
          <w:b w:val="0"/>
          <w:bCs/>
          <w:kern w:val="2"/>
          <w:sz w:val="32"/>
          <w:szCs w:val="32"/>
          <w:lang w:val="en-US" w:eastAsia="zh-CN" w:bidi="ar-SA"/>
        </w:rPr>
        <w:t>3.比选小组负责遵循公平公正、科学择优、经济有效的原则，依法依规，根据比选文件所列评审标准，独立、认真、负责地开展评审工作，并对评审结果承担责任。</w:t>
      </w:r>
    </w:p>
    <w:p>
      <w:pPr>
        <w:pStyle w:val="14"/>
        <w:keepNext w:val="0"/>
        <w:keepLines w:val="0"/>
        <w:pageBreakBefore w:val="0"/>
        <w:widowControl w:val="0"/>
        <w:suppressLineNumbers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spacing w:val="-6"/>
          <w:kern w:val="2"/>
          <w:sz w:val="32"/>
          <w:szCs w:val="32"/>
          <w:lang w:val="en" w:eastAsia="zh-CN" w:bidi="ar-SA"/>
        </w:rPr>
      </w:pPr>
      <w:r>
        <w:rPr>
          <w:rFonts w:hint="default" w:ascii="Times New Roman" w:hAnsi="Times New Roman" w:eastAsia="仿宋_GB2312" w:cs="Times New Roman"/>
          <w:b w:val="0"/>
          <w:bCs/>
          <w:spacing w:val="-6"/>
          <w:kern w:val="2"/>
          <w:sz w:val="32"/>
          <w:szCs w:val="32"/>
          <w:lang w:val="en" w:eastAsia="zh-CN" w:bidi="ar-SA"/>
        </w:rPr>
        <w:t>4.</w:t>
      </w:r>
      <w:r>
        <w:rPr>
          <w:rFonts w:hint="default" w:ascii="Times New Roman" w:hAnsi="Times New Roman" w:eastAsia="仿宋_GB2312" w:cs="Times New Roman"/>
          <w:b w:val="0"/>
          <w:bCs/>
          <w:spacing w:val="-6"/>
          <w:kern w:val="2"/>
          <w:sz w:val="32"/>
          <w:szCs w:val="32"/>
          <w:lang w:val="en-US" w:eastAsia="zh-CN" w:bidi="ar-SA"/>
        </w:rPr>
        <w:t>比选人相关部门人员与参与比选机构存在利害关系的人员必须回避，比选双方人员已知或应当知道存在利害关系时应第一时间主动报告并申请回避。</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16" w:firstLineChars="200"/>
        <w:jc w:val="left"/>
        <w:textAlignment w:val="auto"/>
        <w:outlineLvl w:val="9"/>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四、比选原则</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1.公开原则，要求具有较高的透明度，必须向社会公开，便于社会监督。</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2.公正原则，按照实事求是对待当事人和机构，进行公正的评价，择优确定服务单位。</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3.公平原则，当事人和机构均享有均等机会，享有同等权利，并履行相应的义务，任何一方都不受歧视。</w:t>
      </w:r>
    </w:p>
    <w:p>
      <w:pPr>
        <w:pStyle w:val="14"/>
        <w:keepNext w:val="0"/>
        <w:keepLines w:val="0"/>
        <w:pageBreakBefore w:val="0"/>
        <w:widowControl w:val="0"/>
        <w:tabs>
          <w:tab w:val="left" w:pos="1260"/>
        </w:tabs>
        <w:kinsoku/>
        <w:wordWrap/>
        <w:overflowPunct/>
        <w:topLinePunct w:val="0"/>
        <w:autoSpaceDE/>
        <w:autoSpaceDN/>
        <w:bidi w:val="0"/>
        <w:adjustRightInd/>
        <w:snapToGrid/>
        <w:spacing w:line="240" w:lineRule="auto"/>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4.诚实信用原则，当事人和机构应当讲求信义、不得</w:t>
      </w:r>
      <w:bookmarkStart w:id="0" w:name="_GoBack"/>
      <w:bookmarkEnd w:id="0"/>
      <w:r>
        <w:rPr>
          <w:rFonts w:hint="default" w:ascii="Times New Roman" w:hAnsi="Times New Roman" w:eastAsia="仿宋_GB2312" w:cs="Times New Roman"/>
          <w:b w:val="0"/>
          <w:bCs/>
          <w:kern w:val="2"/>
          <w:sz w:val="32"/>
          <w:szCs w:val="32"/>
          <w:lang w:val="en-US" w:eastAsia="zh-CN" w:bidi="ar-SA"/>
        </w:rPr>
        <w:t>弄虚作假、损害国家、社会、集体和其他人的合法权益，要在自己获得利益的同时尊重社会公德和国家、社会、他人的利益，自觉维护市场经济的正常秩序。</w:t>
      </w:r>
    </w:p>
    <w:p>
      <w:pPr>
        <w:pStyle w:val="14"/>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 w:cs="Times New Roman"/>
          <w:b w:val="0"/>
          <w:bCs/>
          <w:kern w:val="2"/>
          <w:sz w:val="32"/>
          <w:szCs w:val="32"/>
          <w:lang w:val="en-US" w:eastAsia="zh-CN" w:bidi="ar-SA"/>
        </w:rPr>
      </w:pPr>
    </w:p>
    <w:p>
      <w:pPr>
        <w:rPr>
          <w:rFonts w:ascii="Times New Roman" w:hAnsi="Times New Roman"/>
        </w:rPr>
      </w:pPr>
    </w:p>
    <w:p>
      <w:pPr>
        <w:pStyle w:val="2"/>
        <w:ind w:left="0" w:leftChars="0" w:firstLine="0" w:firstLineChars="0"/>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24BD8"/>
    <w:rsid w:val="009D7F37"/>
    <w:rsid w:val="00E1131F"/>
    <w:rsid w:val="04284AA8"/>
    <w:rsid w:val="0549003F"/>
    <w:rsid w:val="06B44A77"/>
    <w:rsid w:val="071F6522"/>
    <w:rsid w:val="07AB567F"/>
    <w:rsid w:val="07EF19DB"/>
    <w:rsid w:val="090B73F0"/>
    <w:rsid w:val="090F1C06"/>
    <w:rsid w:val="0A3D76E4"/>
    <w:rsid w:val="0B502FAF"/>
    <w:rsid w:val="0D9504E1"/>
    <w:rsid w:val="0DBFE4E0"/>
    <w:rsid w:val="0DEA6EAF"/>
    <w:rsid w:val="0F2B79A8"/>
    <w:rsid w:val="105286CF"/>
    <w:rsid w:val="13F35352"/>
    <w:rsid w:val="14FB42EB"/>
    <w:rsid w:val="16BA5E16"/>
    <w:rsid w:val="16BD4E15"/>
    <w:rsid w:val="177E4B2F"/>
    <w:rsid w:val="199E61B7"/>
    <w:rsid w:val="1A6075DA"/>
    <w:rsid w:val="1B773E5D"/>
    <w:rsid w:val="1CF5B3EE"/>
    <w:rsid w:val="1E8F46A2"/>
    <w:rsid w:val="1EE7454F"/>
    <w:rsid w:val="1EEFF583"/>
    <w:rsid w:val="1EF5D9E3"/>
    <w:rsid w:val="1F7FC68C"/>
    <w:rsid w:val="1F9E85DA"/>
    <w:rsid w:val="1FA38FB7"/>
    <w:rsid w:val="1FAF48CD"/>
    <w:rsid w:val="1FBF6CF8"/>
    <w:rsid w:val="1FBFA0E5"/>
    <w:rsid w:val="1FC72134"/>
    <w:rsid w:val="1FD5FC46"/>
    <w:rsid w:val="1FEA6E2D"/>
    <w:rsid w:val="238028A4"/>
    <w:rsid w:val="23A52A88"/>
    <w:rsid w:val="23C7C12F"/>
    <w:rsid w:val="23ED3453"/>
    <w:rsid w:val="23FFF67D"/>
    <w:rsid w:val="24B82A8C"/>
    <w:rsid w:val="277DC3B4"/>
    <w:rsid w:val="27BD9E2D"/>
    <w:rsid w:val="297CA85F"/>
    <w:rsid w:val="29FC6E84"/>
    <w:rsid w:val="2B5FEFDC"/>
    <w:rsid w:val="2B73842C"/>
    <w:rsid w:val="2B7721E6"/>
    <w:rsid w:val="2BED1A3C"/>
    <w:rsid w:val="2C3FAD89"/>
    <w:rsid w:val="2C9C4578"/>
    <w:rsid w:val="2DA7EF6E"/>
    <w:rsid w:val="2DB8DD1B"/>
    <w:rsid w:val="2DBC0469"/>
    <w:rsid w:val="2E3709C9"/>
    <w:rsid w:val="2E6F71AF"/>
    <w:rsid w:val="2F524BD8"/>
    <w:rsid w:val="2F7AE157"/>
    <w:rsid w:val="2F7F38F7"/>
    <w:rsid w:val="2F9A35B9"/>
    <w:rsid w:val="2FBB87FF"/>
    <w:rsid w:val="2FBD86B5"/>
    <w:rsid w:val="2FBF2AE1"/>
    <w:rsid w:val="2FDB48C9"/>
    <w:rsid w:val="2FE73C34"/>
    <w:rsid w:val="2FFD1517"/>
    <w:rsid w:val="32CA2356"/>
    <w:rsid w:val="33685B2B"/>
    <w:rsid w:val="33FA03E8"/>
    <w:rsid w:val="35F856B7"/>
    <w:rsid w:val="36BF1209"/>
    <w:rsid w:val="36D77508"/>
    <w:rsid w:val="36FFB683"/>
    <w:rsid w:val="374FD811"/>
    <w:rsid w:val="377F528A"/>
    <w:rsid w:val="37A40F0C"/>
    <w:rsid w:val="37BFA930"/>
    <w:rsid w:val="37C468DF"/>
    <w:rsid w:val="37EB4494"/>
    <w:rsid w:val="37F76F37"/>
    <w:rsid w:val="37FADD3B"/>
    <w:rsid w:val="37FE22D6"/>
    <w:rsid w:val="397FB006"/>
    <w:rsid w:val="398B27E9"/>
    <w:rsid w:val="39BF2D54"/>
    <w:rsid w:val="39D36499"/>
    <w:rsid w:val="3A3F8F06"/>
    <w:rsid w:val="3B7CFADD"/>
    <w:rsid w:val="3B9DABBF"/>
    <w:rsid w:val="3BB59BE2"/>
    <w:rsid w:val="3BBEC7AB"/>
    <w:rsid w:val="3BBFEF34"/>
    <w:rsid w:val="3BEF632E"/>
    <w:rsid w:val="3BFBFF2B"/>
    <w:rsid w:val="3BFFBDBB"/>
    <w:rsid w:val="3CB049E2"/>
    <w:rsid w:val="3CBF4880"/>
    <w:rsid w:val="3CFFF07B"/>
    <w:rsid w:val="3D671CF0"/>
    <w:rsid w:val="3D7F656B"/>
    <w:rsid w:val="3DDD7CCF"/>
    <w:rsid w:val="3DDF5380"/>
    <w:rsid w:val="3DFF3822"/>
    <w:rsid w:val="3E474735"/>
    <w:rsid w:val="3E4F252C"/>
    <w:rsid w:val="3E5BC912"/>
    <w:rsid w:val="3E6B60B8"/>
    <w:rsid w:val="3E7DC856"/>
    <w:rsid w:val="3E7FBEEF"/>
    <w:rsid w:val="3EDE1F0B"/>
    <w:rsid w:val="3EEF05AA"/>
    <w:rsid w:val="3EFD151D"/>
    <w:rsid w:val="3EFF1DF5"/>
    <w:rsid w:val="3EFFF2E1"/>
    <w:rsid w:val="3F8F37C6"/>
    <w:rsid w:val="3F99E283"/>
    <w:rsid w:val="3FBEA4EE"/>
    <w:rsid w:val="3FBF236F"/>
    <w:rsid w:val="3FE9BEC1"/>
    <w:rsid w:val="3FF22E32"/>
    <w:rsid w:val="3FF6E2DE"/>
    <w:rsid w:val="3FFAF584"/>
    <w:rsid w:val="3FFF9FF6"/>
    <w:rsid w:val="402A2091"/>
    <w:rsid w:val="402A5051"/>
    <w:rsid w:val="407F303E"/>
    <w:rsid w:val="419FD56C"/>
    <w:rsid w:val="41F3C25B"/>
    <w:rsid w:val="42702D0D"/>
    <w:rsid w:val="44C52A8F"/>
    <w:rsid w:val="45BF3B26"/>
    <w:rsid w:val="45C82098"/>
    <w:rsid w:val="45CA0D64"/>
    <w:rsid w:val="46FF0B20"/>
    <w:rsid w:val="48FF2360"/>
    <w:rsid w:val="4A27161C"/>
    <w:rsid w:val="4A795A62"/>
    <w:rsid w:val="4B7FEFC2"/>
    <w:rsid w:val="4C3A432D"/>
    <w:rsid w:val="4C5F0EAA"/>
    <w:rsid w:val="4CFD1B72"/>
    <w:rsid w:val="4D72BDD1"/>
    <w:rsid w:val="4DB6510C"/>
    <w:rsid w:val="4E0D2531"/>
    <w:rsid w:val="4E1B6798"/>
    <w:rsid w:val="4E7F9AC7"/>
    <w:rsid w:val="4E7FD290"/>
    <w:rsid w:val="4EABF549"/>
    <w:rsid w:val="4EDFABA0"/>
    <w:rsid w:val="4EFE768C"/>
    <w:rsid w:val="4FBDE364"/>
    <w:rsid w:val="4FDEFA3A"/>
    <w:rsid w:val="4FF75F98"/>
    <w:rsid w:val="4FFF65B1"/>
    <w:rsid w:val="4FFF88BE"/>
    <w:rsid w:val="509749EF"/>
    <w:rsid w:val="521CBCCF"/>
    <w:rsid w:val="526B17E8"/>
    <w:rsid w:val="52D5C575"/>
    <w:rsid w:val="536FB440"/>
    <w:rsid w:val="547FEDEE"/>
    <w:rsid w:val="54FD0F74"/>
    <w:rsid w:val="55DFBFAF"/>
    <w:rsid w:val="55FBA804"/>
    <w:rsid w:val="56AB6B29"/>
    <w:rsid w:val="56D78D64"/>
    <w:rsid w:val="56EF437D"/>
    <w:rsid w:val="5735638D"/>
    <w:rsid w:val="573F238B"/>
    <w:rsid w:val="57768004"/>
    <w:rsid w:val="577D5D01"/>
    <w:rsid w:val="57EFD735"/>
    <w:rsid w:val="57FC6A84"/>
    <w:rsid w:val="58F7FB85"/>
    <w:rsid w:val="58F90981"/>
    <w:rsid w:val="59710F1B"/>
    <w:rsid w:val="597FABF3"/>
    <w:rsid w:val="5A6B33FF"/>
    <w:rsid w:val="5BCF84E2"/>
    <w:rsid w:val="5BDF0972"/>
    <w:rsid w:val="5BEB57BC"/>
    <w:rsid w:val="5BFB4214"/>
    <w:rsid w:val="5BFB8D67"/>
    <w:rsid w:val="5CC403E1"/>
    <w:rsid w:val="5CFB7C50"/>
    <w:rsid w:val="5CFE513F"/>
    <w:rsid w:val="5D3FD5D1"/>
    <w:rsid w:val="5D94DBF4"/>
    <w:rsid w:val="5DBFD845"/>
    <w:rsid w:val="5DDD19F2"/>
    <w:rsid w:val="5DDEB150"/>
    <w:rsid w:val="5DDFE952"/>
    <w:rsid w:val="5DFFB7C9"/>
    <w:rsid w:val="5E646521"/>
    <w:rsid w:val="5EE7A528"/>
    <w:rsid w:val="5F3AE7E6"/>
    <w:rsid w:val="5F7B8E66"/>
    <w:rsid w:val="5F7D3481"/>
    <w:rsid w:val="5F7EFAE6"/>
    <w:rsid w:val="5F972230"/>
    <w:rsid w:val="5FCA3F34"/>
    <w:rsid w:val="5FD9D89B"/>
    <w:rsid w:val="5FED11CE"/>
    <w:rsid w:val="5FF7A25E"/>
    <w:rsid w:val="5FFF18D1"/>
    <w:rsid w:val="5FFF868B"/>
    <w:rsid w:val="60ED2E66"/>
    <w:rsid w:val="636B1B16"/>
    <w:rsid w:val="63DFC694"/>
    <w:rsid w:val="63F69504"/>
    <w:rsid w:val="652433DE"/>
    <w:rsid w:val="655777CE"/>
    <w:rsid w:val="659FB2B2"/>
    <w:rsid w:val="65F71D14"/>
    <w:rsid w:val="667FE09A"/>
    <w:rsid w:val="677FA374"/>
    <w:rsid w:val="679EF11B"/>
    <w:rsid w:val="67CBC326"/>
    <w:rsid w:val="67D44FED"/>
    <w:rsid w:val="67DF1F5C"/>
    <w:rsid w:val="67FEDF47"/>
    <w:rsid w:val="69FB2657"/>
    <w:rsid w:val="69FFE2B7"/>
    <w:rsid w:val="6A6733D7"/>
    <w:rsid w:val="6AD57435"/>
    <w:rsid w:val="6B3F9FED"/>
    <w:rsid w:val="6B601B51"/>
    <w:rsid w:val="6B67D711"/>
    <w:rsid w:val="6B6D8F23"/>
    <w:rsid w:val="6BBB0B0A"/>
    <w:rsid w:val="6BC941A2"/>
    <w:rsid w:val="6BFB6D74"/>
    <w:rsid w:val="6BFBD782"/>
    <w:rsid w:val="6BFF572D"/>
    <w:rsid w:val="6C0032BA"/>
    <w:rsid w:val="6C9E73C5"/>
    <w:rsid w:val="6D5F5D8D"/>
    <w:rsid w:val="6D660580"/>
    <w:rsid w:val="6D7F4F97"/>
    <w:rsid w:val="6D9BF8B3"/>
    <w:rsid w:val="6DDF7403"/>
    <w:rsid w:val="6DFD35D6"/>
    <w:rsid w:val="6DFFF662"/>
    <w:rsid w:val="6E974A38"/>
    <w:rsid w:val="6EBF97AC"/>
    <w:rsid w:val="6EFD555D"/>
    <w:rsid w:val="6EFF2C8A"/>
    <w:rsid w:val="6EFF3D91"/>
    <w:rsid w:val="6F5F7AE6"/>
    <w:rsid w:val="6F7B60C6"/>
    <w:rsid w:val="6FBB2A48"/>
    <w:rsid w:val="6FBB523F"/>
    <w:rsid w:val="6FBBC6BA"/>
    <w:rsid w:val="6FBE4EEA"/>
    <w:rsid w:val="6FD53DA0"/>
    <w:rsid w:val="6FD6273E"/>
    <w:rsid w:val="6FDEAB1E"/>
    <w:rsid w:val="6FEDBEE5"/>
    <w:rsid w:val="6FF706EA"/>
    <w:rsid w:val="6FFD79F4"/>
    <w:rsid w:val="6FFE36D1"/>
    <w:rsid w:val="6FFF17A4"/>
    <w:rsid w:val="6FFF6454"/>
    <w:rsid w:val="6FFF687F"/>
    <w:rsid w:val="711B5485"/>
    <w:rsid w:val="71F70682"/>
    <w:rsid w:val="71FA751D"/>
    <w:rsid w:val="71FBAF18"/>
    <w:rsid w:val="727951E3"/>
    <w:rsid w:val="737FD2BE"/>
    <w:rsid w:val="73BF84B3"/>
    <w:rsid w:val="73FECE6D"/>
    <w:rsid w:val="743FB322"/>
    <w:rsid w:val="74A2D36B"/>
    <w:rsid w:val="74FB4EF0"/>
    <w:rsid w:val="75FBC7F5"/>
    <w:rsid w:val="75FBD275"/>
    <w:rsid w:val="7635830A"/>
    <w:rsid w:val="76EF7143"/>
    <w:rsid w:val="76FA11A9"/>
    <w:rsid w:val="777ED22C"/>
    <w:rsid w:val="77867FAA"/>
    <w:rsid w:val="779DBCDD"/>
    <w:rsid w:val="77BD2C88"/>
    <w:rsid w:val="77BDBE17"/>
    <w:rsid w:val="77BE913D"/>
    <w:rsid w:val="77DF8A44"/>
    <w:rsid w:val="77DF9356"/>
    <w:rsid w:val="77EE6361"/>
    <w:rsid w:val="77EF097A"/>
    <w:rsid w:val="77F14C59"/>
    <w:rsid w:val="77FB3215"/>
    <w:rsid w:val="77FDDC01"/>
    <w:rsid w:val="77FE5860"/>
    <w:rsid w:val="77FF2491"/>
    <w:rsid w:val="78066079"/>
    <w:rsid w:val="787B187E"/>
    <w:rsid w:val="787B7816"/>
    <w:rsid w:val="7895A177"/>
    <w:rsid w:val="78D6BDAC"/>
    <w:rsid w:val="792513E3"/>
    <w:rsid w:val="79772356"/>
    <w:rsid w:val="797D4BAB"/>
    <w:rsid w:val="79DB493E"/>
    <w:rsid w:val="79EF0D55"/>
    <w:rsid w:val="79F7145D"/>
    <w:rsid w:val="79FE7066"/>
    <w:rsid w:val="7A7FB12A"/>
    <w:rsid w:val="7A9CEEC0"/>
    <w:rsid w:val="7AE709F5"/>
    <w:rsid w:val="7AEFCF49"/>
    <w:rsid w:val="7AFD3D79"/>
    <w:rsid w:val="7B3E3D37"/>
    <w:rsid w:val="7B5BDD84"/>
    <w:rsid w:val="7B5D5ADD"/>
    <w:rsid w:val="7B7D5DA4"/>
    <w:rsid w:val="7BBB4017"/>
    <w:rsid w:val="7BCFCD5F"/>
    <w:rsid w:val="7BDF223F"/>
    <w:rsid w:val="7BDF5101"/>
    <w:rsid w:val="7BE53EEC"/>
    <w:rsid w:val="7BEF556C"/>
    <w:rsid w:val="7BEF8523"/>
    <w:rsid w:val="7BF621E9"/>
    <w:rsid w:val="7BFBD476"/>
    <w:rsid w:val="7BFED1CF"/>
    <w:rsid w:val="7BFF302A"/>
    <w:rsid w:val="7BFF3D2F"/>
    <w:rsid w:val="7BFF8206"/>
    <w:rsid w:val="7CBA5FD5"/>
    <w:rsid w:val="7CCC6A47"/>
    <w:rsid w:val="7CDF3131"/>
    <w:rsid w:val="7CDF715D"/>
    <w:rsid w:val="7CFF3618"/>
    <w:rsid w:val="7D2AA402"/>
    <w:rsid w:val="7D6B7A57"/>
    <w:rsid w:val="7D6B8AB0"/>
    <w:rsid w:val="7D7AFFA3"/>
    <w:rsid w:val="7D7FB037"/>
    <w:rsid w:val="7DB74CAC"/>
    <w:rsid w:val="7DBB4CAF"/>
    <w:rsid w:val="7DDB98B3"/>
    <w:rsid w:val="7DDFAE78"/>
    <w:rsid w:val="7DE370B1"/>
    <w:rsid w:val="7DF660F4"/>
    <w:rsid w:val="7DF773DB"/>
    <w:rsid w:val="7DFC9E16"/>
    <w:rsid w:val="7DFFD734"/>
    <w:rsid w:val="7DFFE9BA"/>
    <w:rsid w:val="7E16B3AE"/>
    <w:rsid w:val="7E3F3C63"/>
    <w:rsid w:val="7E575ECD"/>
    <w:rsid w:val="7E5F9A25"/>
    <w:rsid w:val="7E67E71F"/>
    <w:rsid w:val="7E6F0E11"/>
    <w:rsid w:val="7E7F6BD0"/>
    <w:rsid w:val="7EAD2EA1"/>
    <w:rsid w:val="7EB73FBD"/>
    <w:rsid w:val="7EBFF09F"/>
    <w:rsid w:val="7EDB1FA2"/>
    <w:rsid w:val="7EDD8830"/>
    <w:rsid w:val="7EE79461"/>
    <w:rsid w:val="7EFBCF47"/>
    <w:rsid w:val="7EFC3EAA"/>
    <w:rsid w:val="7EFFF6BD"/>
    <w:rsid w:val="7F3F319D"/>
    <w:rsid w:val="7F3F65C7"/>
    <w:rsid w:val="7F3F7805"/>
    <w:rsid w:val="7F516BDB"/>
    <w:rsid w:val="7F6AC172"/>
    <w:rsid w:val="7F729A35"/>
    <w:rsid w:val="7F7345B4"/>
    <w:rsid w:val="7F771143"/>
    <w:rsid w:val="7F7E519C"/>
    <w:rsid w:val="7F7F96C2"/>
    <w:rsid w:val="7F7FD04A"/>
    <w:rsid w:val="7F7FE09B"/>
    <w:rsid w:val="7F8C9A03"/>
    <w:rsid w:val="7F9F58A4"/>
    <w:rsid w:val="7FA707C4"/>
    <w:rsid w:val="7FABA5E5"/>
    <w:rsid w:val="7FB35111"/>
    <w:rsid w:val="7FB735E5"/>
    <w:rsid w:val="7FB7C6B7"/>
    <w:rsid w:val="7FB7FE94"/>
    <w:rsid w:val="7FBD642C"/>
    <w:rsid w:val="7FBDE7D6"/>
    <w:rsid w:val="7FBF8207"/>
    <w:rsid w:val="7FBFA18F"/>
    <w:rsid w:val="7FD73AC3"/>
    <w:rsid w:val="7FD8D8EB"/>
    <w:rsid w:val="7FD9BF7F"/>
    <w:rsid w:val="7FDAA8A9"/>
    <w:rsid w:val="7FDF71B5"/>
    <w:rsid w:val="7FE57CC8"/>
    <w:rsid w:val="7FE70946"/>
    <w:rsid w:val="7FE7AD03"/>
    <w:rsid w:val="7FEC2C35"/>
    <w:rsid w:val="7FEC97F5"/>
    <w:rsid w:val="7FEDDA62"/>
    <w:rsid w:val="7FEDE907"/>
    <w:rsid w:val="7FEE72E6"/>
    <w:rsid w:val="7FEEA3CE"/>
    <w:rsid w:val="7FEEA8E5"/>
    <w:rsid w:val="7FEF7852"/>
    <w:rsid w:val="7FF71793"/>
    <w:rsid w:val="7FF73F62"/>
    <w:rsid w:val="7FF99BC0"/>
    <w:rsid w:val="7FF9D808"/>
    <w:rsid w:val="7FFA57CE"/>
    <w:rsid w:val="7FFA584D"/>
    <w:rsid w:val="7FFB7BAB"/>
    <w:rsid w:val="7FFB9E00"/>
    <w:rsid w:val="7FFBCC2D"/>
    <w:rsid w:val="7FFCA3A7"/>
    <w:rsid w:val="7FFD96FD"/>
    <w:rsid w:val="7FFDCA8E"/>
    <w:rsid w:val="7FFE8B61"/>
    <w:rsid w:val="7FFEB6AE"/>
    <w:rsid w:val="7FFF5732"/>
    <w:rsid w:val="7FFF7A1A"/>
    <w:rsid w:val="7FFF7A40"/>
    <w:rsid w:val="7FFFA160"/>
    <w:rsid w:val="7FFFB431"/>
    <w:rsid w:val="7FFFC848"/>
    <w:rsid w:val="7FFFE3AF"/>
    <w:rsid w:val="7FFFE5CA"/>
    <w:rsid w:val="847DA7D0"/>
    <w:rsid w:val="87D231C9"/>
    <w:rsid w:val="8BD7BCF3"/>
    <w:rsid w:val="8F5F616C"/>
    <w:rsid w:val="8F7A58EC"/>
    <w:rsid w:val="8F8BAD43"/>
    <w:rsid w:val="8FCC700F"/>
    <w:rsid w:val="8FF1791D"/>
    <w:rsid w:val="8FFF4819"/>
    <w:rsid w:val="8FFF9E64"/>
    <w:rsid w:val="90BB9095"/>
    <w:rsid w:val="93FD533F"/>
    <w:rsid w:val="947D7445"/>
    <w:rsid w:val="95B5B0AD"/>
    <w:rsid w:val="976F543F"/>
    <w:rsid w:val="99E7D5FA"/>
    <w:rsid w:val="99FFFE4F"/>
    <w:rsid w:val="9B731018"/>
    <w:rsid w:val="9B7DEB27"/>
    <w:rsid w:val="9BA10D66"/>
    <w:rsid w:val="9BF9D75C"/>
    <w:rsid w:val="9D7BCECF"/>
    <w:rsid w:val="9DAA287F"/>
    <w:rsid w:val="9EFDBF97"/>
    <w:rsid w:val="9EFF6A65"/>
    <w:rsid w:val="9F668D5D"/>
    <w:rsid w:val="9F8FB6C7"/>
    <w:rsid w:val="A7F592CC"/>
    <w:rsid w:val="A9DC71AE"/>
    <w:rsid w:val="ADDF6EC6"/>
    <w:rsid w:val="ADFB5F5E"/>
    <w:rsid w:val="ADFB74B9"/>
    <w:rsid w:val="ADFBEAF0"/>
    <w:rsid w:val="ADFFE75B"/>
    <w:rsid w:val="AEF7E6A0"/>
    <w:rsid w:val="AEF9BC12"/>
    <w:rsid w:val="AFADD90C"/>
    <w:rsid w:val="B05739DF"/>
    <w:rsid w:val="B1C713FD"/>
    <w:rsid w:val="B2DB43E7"/>
    <w:rsid w:val="B3D39C6F"/>
    <w:rsid w:val="B5B3739C"/>
    <w:rsid w:val="B5EA311C"/>
    <w:rsid w:val="B69FA49A"/>
    <w:rsid w:val="B6B790C6"/>
    <w:rsid w:val="B6FECA78"/>
    <w:rsid w:val="B6FF9625"/>
    <w:rsid w:val="B75E3799"/>
    <w:rsid w:val="B77DCDE4"/>
    <w:rsid w:val="B7AE3770"/>
    <w:rsid w:val="B7BE3687"/>
    <w:rsid w:val="B7DF2A85"/>
    <w:rsid w:val="B7F4D8FB"/>
    <w:rsid w:val="B8B75FC5"/>
    <w:rsid w:val="BA7E9F28"/>
    <w:rsid w:val="BAF7679B"/>
    <w:rsid w:val="BB4FFEA9"/>
    <w:rsid w:val="BB715608"/>
    <w:rsid w:val="BB7DA86C"/>
    <w:rsid w:val="BB9C93A7"/>
    <w:rsid w:val="BB9DAE39"/>
    <w:rsid w:val="BBDCDBF6"/>
    <w:rsid w:val="BBEFD6D8"/>
    <w:rsid w:val="BBEFF938"/>
    <w:rsid w:val="BBF59F66"/>
    <w:rsid w:val="BBFD52EC"/>
    <w:rsid w:val="BBFFC4DF"/>
    <w:rsid w:val="BCF5E9B0"/>
    <w:rsid w:val="BD76559E"/>
    <w:rsid w:val="BD9F5CB6"/>
    <w:rsid w:val="BDCF3F65"/>
    <w:rsid w:val="BDD7710B"/>
    <w:rsid w:val="BDDE25DF"/>
    <w:rsid w:val="BDEB2E6B"/>
    <w:rsid w:val="BDF73753"/>
    <w:rsid w:val="BDFF125F"/>
    <w:rsid w:val="BE2BA722"/>
    <w:rsid w:val="BE5315A0"/>
    <w:rsid w:val="BEBF0546"/>
    <w:rsid w:val="BEEF4E5B"/>
    <w:rsid w:val="BEEFABD5"/>
    <w:rsid w:val="BF3E0164"/>
    <w:rsid w:val="BF55BA00"/>
    <w:rsid w:val="BF5741CA"/>
    <w:rsid w:val="BF6EC87F"/>
    <w:rsid w:val="BF6FA124"/>
    <w:rsid w:val="BF8E6927"/>
    <w:rsid w:val="BF979A9E"/>
    <w:rsid w:val="BFA96006"/>
    <w:rsid w:val="BFBB0D19"/>
    <w:rsid w:val="BFBF8B18"/>
    <w:rsid w:val="BFBFF86F"/>
    <w:rsid w:val="BFCFF5DB"/>
    <w:rsid w:val="BFDB8FEB"/>
    <w:rsid w:val="BFDDB4BB"/>
    <w:rsid w:val="BFE7EB82"/>
    <w:rsid w:val="BFEB6AE2"/>
    <w:rsid w:val="BFF93AC7"/>
    <w:rsid w:val="BFFF50A2"/>
    <w:rsid w:val="BFFF97FA"/>
    <w:rsid w:val="BFFFEDFA"/>
    <w:rsid w:val="C3DBAE9F"/>
    <w:rsid w:val="C7F3D889"/>
    <w:rsid w:val="C8DEF564"/>
    <w:rsid w:val="CB7FC964"/>
    <w:rsid w:val="CBAF8C11"/>
    <w:rsid w:val="CBDB2F6E"/>
    <w:rsid w:val="CCFF9644"/>
    <w:rsid w:val="CDDF0DEF"/>
    <w:rsid w:val="CE6F4B8F"/>
    <w:rsid w:val="CECCDCEF"/>
    <w:rsid w:val="CF7FA0F8"/>
    <w:rsid w:val="CFDF9A5D"/>
    <w:rsid w:val="CFEDEEB2"/>
    <w:rsid w:val="CFFE98BE"/>
    <w:rsid w:val="D17F71DB"/>
    <w:rsid w:val="D3761348"/>
    <w:rsid w:val="D57F1A80"/>
    <w:rsid w:val="D753858C"/>
    <w:rsid w:val="D78B02CE"/>
    <w:rsid w:val="D7EE2BF7"/>
    <w:rsid w:val="D8FE7C6D"/>
    <w:rsid w:val="DAEF703D"/>
    <w:rsid w:val="DAFD255F"/>
    <w:rsid w:val="DB9DC214"/>
    <w:rsid w:val="DBAF4827"/>
    <w:rsid w:val="DBDCCFC1"/>
    <w:rsid w:val="DBED0C4B"/>
    <w:rsid w:val="DBF68625"/>
    <w:rsid w:val="DBF75A3D"/>
    <w:rsid w:val="DCC6A302"/>
    <w:rsid w:val="DD59AE43"/>
    <w:rsid w:val="DD8F4166"/>
    <w:rsid w:val="DDFF2DD7"/>
    <w:rsid w:val="DE671AB3"/>
    <w:rsid w:val="DED3EC4E"/>
    <w:rsid w:val="DEE67586"/>
    <w:rsid w:val="DEFEB8EA"/>
    <w:rsid w:val="DF2F9070"/>
    <w:rsid w:val="DF561223"/>
    <w:rsid w:val="DF771FD4"/>
    <w:rsid w:val="DF7F8A29"/>
    <w:rsid w:val="DF9B4B06"/>
    <w:rsid w:val="DF9E86A6"/>
    <w:rsid w:val="DFBC2162"/>
    <w:rsid w:val="DFDF0E1F"/>
    <w:rsid w:val="DFE19F9F"/>
    <w:rsid w:val="DFE79FEA"/>
    <w:rsid w:val="DFEF442B"/>
    <w:rsid w:val="DFEF4CB2"/>
    <w:rsid w:val="DFF6E6D0"/>
    <w:rsid w:val="DFFB0C79"/>
    <w:rsid w:val="E0B5AC82"/>
    <w:rsid w:val="E38E9004"/>
    <w:rsid w:val="E3FFEBC7"/>
    <w:rsid w:val="E4FF05D5"/>
    <w:rsid w:val="E53F882D"/>
    <w:rsid w:val="E5F7FB0D"/>
    <w:rsid w:val="E69E8C54"/>
    <w:rsid w:val="E6E3E281"/>
    <w:rsid w:val="E6F7C737"/>
    <w:rsid w:val="E74E66CC"/>
    <w:rsid w:val="E77F39EC"/>
    <w:rsid w:val="E7BFFAF4"/>
    <w:rsid w:val="E7DC50B8"/>
    <w:rsid w:val="E7EDA21D"/>
    <w:rsid w:val="E7F80AAD"/>
    <w:rsid w:val="E9FBB09B"/>
    <w:rsid w:val="EABA919E"/>
    <w:rsid w:val="EB406C18"/>
    <w:rsid w:val="EBC754B8"/>
    <w:rsid w:val="EBF33D26"/>
    <w:rsid w:val="EC7DCA44"/>
    <w:rsid w:val="ED0537DE"/>
    <w:rsid w:val="ED693448"/>
    <w:rsid w:val="ED6D403D"/>
    <w:rsid w:val="EDD7DBED"/>
    <w:rsid w:val="EDDC1307"/>
    <w:rsid w:val="EDFD0F14"/>
    <w:rsid w:val="EDFF6443"/>
    <w:rsid w:val="EE3F6240"/>
    <w:rsid w:val="EF3F4CDF"/>
    <w:rsid w:val="EF3F6587"/>
    <w:rsid w:val="EF7E76AB"/>
    <w:rsid w:val="EFA9C007"/>
    <w:rsid w:val="EFBF1751"/>
    <w:rsid w:val="EFBF1754"/>
    <w:rsid w:val="EFD507DE"/>
    <w:rsid w:val="EFD7A8EE"/>
    <w:rsid w:val="EFEDA275"/>
    <w:rsid w:val="EFEF74AA"/>
    <w:rsid w:val="EFF62DA5"/>
    <w:rsid w:val="EFF69F22"/>
    <w:rsid w:val="EFFB97F1"/>
    <w:rsid w:val="EFFE05E4"/>
    <w:rsid w:val="EFFFF5AC"/>
    <w:rsid w:val="F127B4DD"/>
    <w:rsid w:val="F1FB59E4"/>
    <w:rsid w:val="F25FCBB0"/>
    <w:rsid w:val="F26B63D3"/>
    <w:rsid w:val="F27F5437"/>
    <w:rsid w:val="F28D5CF4"/>
    <w:rsid w:val="F359177B"/>
    <w:rsid w:val="F376CA50"/>
    <w:rsid w:val="F3D75694"/>
    <w:rsid w:val="F3DF1996"/>
    <w:rsid w:val="F3EBDC19"/>
    <w:rsid w:val="F3F7963E"/>
    <w:rsid w:val="F48F405D"/>
    <w:rsid w:val="F4E76E60"/>
    <w:rsid w:val="F577678B"/>
    <w:rsid w:val="F57B1DAA"/>
    <w:rsid w:val="F5B3E063"/>
    <w:rsid w:val="F5F2E4FF"/>
    <w:rsid w:val="F5FC4ED2"/>
    <w:rsid w:val="F66E4B3C"/>
    <w:rsid w:val="F67F0EB8"/>
    <w:rsid w:val="F6FB1526"/>
    <w:rsid w:val="F6FDE3B8"/>
    <w:rsid w:val="F729F799"/>
    <w:rsid w:val="F73FE7F9"/>
    <w:rsid w:val="F76F4A02"/>
    <w:rsid w:val="F77F3DD9"/>
    <w:rsid w:val="F77FB7BD"/>
    <w:rsid w:val="F79A7114"/>
    <w:rsid w:val="F7BAECE1"/>
    <w:rsid w:val="F7BB01E8"/>
    <w:rsid w:val="F7BF6BFB"/>
    <w:rsid w:val="F7CC8725"/>
    <w:rsid w:val="F7D3D0A2"/>
    <w:rsid w:val="F7EC37CA"/>
    <w:rsid w:val="F7EF6053"/>
    <w:rsid w:val="F7F95198"/>
    <w:rsid w:val="F7FF255D"/>
    <w:rsid w:val="F8EFD196"/>
    <w:rsid w:val="F95FF7B1"/>
    <w:rsid w:val="F9BFFECC"/>
    <w:rsid w:val="F9D74A4A"/>
    <w:rsid w:val="F9F7AE85"/>
    <w:rsid w:val="F9FB8E4C"/>
    <w:rsid w:val="F9FDCB51"/>
    <w:rsid w:val="FA6EE20B"/>
    <w:rsid w:val="FA6F2D65"/>
    <w:rsid w:val="FA7B7E54"/>
    <w:rsid w:val="FA93FB33"/>
    <w:rsid w:val="FABB9776"/>
    <w:rsid w:val="FABD4819"/>
    <w:rsid w:val="FAD5982E"/>
    <w:rsid w:val="FAF7C2C2"/>
    <w:rsid w:val="FB77A092"/>
    <w:rsid w:val="FB7C6E40"/>
    <w:rsid w:val="FB7F7633"/>
    <w:rsid w:val="FBB3197F"/>
    <w:rsid w:val="FBB93998"/>
    <w:rsid w:val="FBBE6349"/>
    <w:rsid w:val="FBC707B8"/>
    <w:rsid w:val="FBDB858A"/>
    <w:rsid w:val="FBE611E4"/>
    <w:rsid w:val="FBEF74A7"/>
    <w:rsid w:val="FBEFDCCB"/>
    <w:rsid w:val="FBF79106"/>
    <w:rsid w:val="FBFFF0DC"/>
    <w:rsid w:val="FC7380F3"/>
    <w:rsid w:val="FCAD2D5A"/>
    <w:rsid w:val="FCEF2BE9"/>
    <w:rsid w:val="FCFD04BA"/>
    <w:rsid w:val="FCFF5CEF"/>
    <w:rsid w:val="FCFF7B06"/>
    <w:rsid w:val="FD768D16"/>
    <w:rsid w:val="FD776E69"/>
    <w:rsid w:val="FD7ECB8D"/>
    <w:rsid w:val="FD9E978E"/>
    <w:rsid w:val="FD9F4739"/>
    <w:rsid w:val="FDBB89BC"/>
    <w:rsid w:val="FDBF2EB5"/>
    <w:rsid w:val="FDBFE986"/>
    <w:rsid w:val="FDDF2E67"/>
    <w:rsid w:val="FDDFA778"/>
    <w:rsid w:val="FDDFD097"/>
    <w:rsid w:val="FDF3737D"/>
    <w:rsid w:val="FDF3DC9D"/>
    <w:rsid w:val="FDFB290B"/>
    <w:rsid w:val="FDFB845B"/>
    <w:rsid w:val="FDFE22FB"/>
    <w:rsid w:val="FE3F22C9"/>
    <w:rsid w:val="FE57E0C0"/>
    <w:rsid w:val="FE5F53B2"/>
    <w:rsid w:val="FE735BBB"/>
    <w:rsid w:val="FE9C4B6D"/>
    <w:rsid w:val="FEAF4A43"/>
    <w:rsid w:val="FEBF6D7B"/>
    <w:rsid w:val="FEBF9323"/>
    <w:rsid w:val="FED17BFD"/>
    <w:rsid w:val="FEEBB628"/>
    <w:rsid w:val="FEEBE1F4"/>
    <w:rsid w:val="FEEED8DC"/>
    <w:rsid w:val="FEEEDB63"/>
    <w:rsid w:val="FEF7725B"/>
    <w:rsid w:val="FEFD52FC"/>
    <w:rsid w:val="FEFD6038"/>
    <w:rsid w:val="FEFE6006"/>
    <w:rsid w:val="FEFEB344"/>
    <w:rsid w:val="FF3F6243"/>
    <w:rsid w:val="FF4D5E41"/>
    <w:rsid w:val="FF5BCD73"/>
    <w:rsid w:val="FF64936E"/>
    <w:rsid w:val="FF6DF888"/>
    <w:rsid w:val="FF75C08B"/>
    <w:rsid w:val="FF7B9BF5"/>
    <w:rsid w:val="FF7EE9EC"/>
    <w:rsid w:val="FF9FF689"/>
    <w:rsid w:val="FFA7C0D1"/>
    <w:rsid w:val="FFBAE45D"/>
    <w:rsid w:val="FFBBB50E"/>
    <w:rsid w:val="FFBBD1D0"/>
    <w:rsid w:val="FFBE740C"/>
    <w:rsid w:val="FFD93143"/>
    <w:rsid w:val="FFDE3A06"/>
    <w:rsid w:val="FFDF0DD9"/>
    <w:rsid w:val="FFDF7533"/>
    <w:rsid w:val="FFDF84D6"/>
    <w:rsid w:val="FFDFE25E"/>
    <w:rsid w:val="FFE1346A"/>
    <w:rsid w:val="FFE661B2"/>
    <w:rsid w:val="FFEB63E4"/>
    <w:rsid w:val="FFEC2385"/>
    <w:rsid w:val="FFEF00FD"/>
    <w:rsid w:val="FFEF2E5E"/>
    <w:rsid w:val="FFEF7544"/>
    <w:rsid w:val="FFF539AE"/>
    <w:rsid w:val="FFF706C5"/>
    <w:rsid w:val="FFF7DE68"/>
    <w:rsid w:val="FFFA57AB"/>
    <w:rsid w:val="FFFA8D58"/>
    <w:rsid w:val="FFFB02D8"/>
    <w:rsid w:val="FFFBDE48"/>
    <w:rsid w:val="FFFD4D27"/>
    <w:rsid w:val="FFFE1F2D"/>
    <w:rsid w:val="FFFE33A6"/>
    <w:rsid w:val="FFFE66F2"/>
    <w:rsid w:val="FFFE745A"/>
    <w:rsid w:val="FFFF1C9E"/>
    <w:rsid w:val="FFFF2193"/>
    <w:rsid w:val="FFFFA3A9"/>
    <w:rsid w:val="FFFFC2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3">
    <w:name w:val="heading 1"/>
    <w:basedOn w:val="1"/>
    <w:next w:val="1"/>
    <w:link w:val="15"/>
    <w:qFormat/>
    <w:uiPriority w:val="0"/>
    <w:pPr>
      <w:keepNext/>
      <w:keepLines/>
      <w:spacing w:beforeAutospacing="0" w:afterAutospacing="0" w:line="560" w:lineRule="exact"/>
      <w:ind w:firstLine="894" w:firstLineChars="200"/>
      <w:outlineLvl w:val="0"/>
    </w:pPr>
    <w:rPr>
      <w:rFonts w:ascii="黑体" w:hAnsi="黑体" w:eastAsia="黑体" w:cs="Times New Roman"/>
      <w:kern w:val="44"/>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9"/>
    <w:next w:val="9"/>
    <w:qFormat/>
    <w:uiPriority w:val="99"/>
    <w:pPr>
      <w:ind w:left="1260" w:leftChars="600"/>
    </w:pPr>
    <w:rPr>
      <w:sz w:val="24"/>
      <w:szCs w:val="24"/>
    </w:rPr>
  </w:style>
  <w:style w:type="paragraph" w:styleId="9">
    <w:name w:val="Message Header"/>
    <w:basedOn w:val="4"/>
    <w:next w:val="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1"/>
    </w:rPr>
  </w:style>
  <w:style w:type="paragraph" w:styleId="10">
    <w:name w:val="Normal (Web)"/>
    <w:basedOn w:val="1"/>
    <w:next w:val="8"/>
    <w:qFormat/>
    <w:uiPriority w:val="99"/>
    <w:pPr>
      <w:spacing w:beforeAutospacing="1" w:after="100" w:afterAutospacing="1"/>
    </w:pPr>
    <w:rPr>
      <w:sz w:val="24"/>
      <w:lang w:eastAsia="zh-CN"/>
    </w:rPr>
  </w:style>
  <w:style w:type="character" w:styleId="13">
    <w:name w:val="Strong"/>
    <w:basedOn w:val="12"/>
    <w:qFormat/>
    <w:uiPriority w:val="0"/>
    <w:rPr>
      <w:b/>
    </w:rPr>
  </w:style>
  <w:style w:type="paragraph" w:customStyle="1" w:styleId="14">
    <w:name w:val="文书"/>
    <w:basedOn w:val="1"/>
    <w:qFormat/>
    <w:uiPriority w:val="0"/>
    <w:pPr>
      <w:ind w:firstLine="560" w:firstLineChars="200"/>
    </w:pPr>
    <w:rPr>
      <w:sz w:val="28"/>
    </w:rPr>
  </w:style>
  <w:style w:type="character" w:customStyle="1" w:styleId="15">
    <w:name w:val="标题 1 Char"/>
    <w:link w:val="3"/>
    <w:qFormat/>
    <w:uiPriority w:val="0"/>
    <w:rPr>
      <w:rFonts w:ascii="黑体" w:hAnsi="黑体" w:eastAsia="黑体" w:cs="Times New Roman"/>
      <w:kern w:val="44"/>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462</Words>
  <Characters>493</Characters>
  <Lines>0</Lines>
  <Paragraphs>0</Paragraphs>
  <TotalTime>0</TotalTime>
  <ScaleCrop>false</ScaleCrop>
  <LinksUpToDate>false</LinksUpToDate>
  <CharactersWithSpaces>493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2026-04-25T11:23:00Z</dcterms:created>
  <dc:creator>清风明月</dc:creator>
  <cp:lastModifiedBy>lenovo</cp:lastModifiedBy>
  <cp:lastPrinted>2026-04-28T15:09:00Z</cp:lastPrinted>
  <dcterms:modified xsi:type="dcterms:W3CDTF">2026-04-29T02:40:56Z</dcterms:modified>
  <dc:title>关于公开遴选政府采购代理机构的公告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A9D4E3966400523E8131EF697DCD2A51_43</vt:lpwstr>
  </property>
  <property fmtid="{D5CDD505-2E9C-101B-9397-08002B2CF9AE}" pid="4" name="KSOTemplateDocerSaveRecord">
    <vt:lpwstr>eyJoZGlkIjoiZjA5NzI5ZjYxNmJlZGVjZjI2YWU5N2Q5MzFhMGQ5OGIiLCJ1c2VySWQiOiIyMTcxMTk0MTIifQ==</vt:lpwstr>
  </property>
</Properties>
</file>