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附件3              </w:t>
      </w:r>
    </w:p>
    <w:p w14:paraId="47CB71B2">
      <w:pPr>
        <w:pStyle w:val="2"/>
        <w:rPr>
          <w:rFonts w:hint="eastAsia"/>
          <w:lang w:val="en-US" w:eastAsia="zh-CN"/>
        </w:rPr>
      </w:pPr>
    </w:p>
    <w:p w14:paraId="2B60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Style w:val="2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2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评分标准</w:t>
      </w:r>
    </w:p>
    <w:p w14:paraId="54016068">
      <w:pPr>
        <w:pStyle w:val="2"/>
        <w:rPr>
          <w:rFonts w:hint="default"/>
          <w:lang w:val="en-US" w:eastAsia="zh-CN"/>
        </w:rPr>
      </w:pPr>
    </w:p>
    <w:p w14:paraId="5F3536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本项目的</w:t>
      </w:r>
      <w:r>
        <w:rPr>
          <w:rFonts w:hint="eastAsia"/>
          <w:lang w:val="en-US" w:eastAsia="zh-CN"/>
        </w:rPr>
        <w:t>比</w:t>
      </w:r>
      <w:r>
        <w:rPr>
          <w:rFonts w:hint="default"/>
          <w:lang w:val="en-US" w:eastAsia="zh-CN"/>
        </w:rPr>
        <w:t>选采用综合评分法。评分标准为：</w:t>
      </w:r>
      <w:r>
        <w:rPr>
          <w:rFonts w:hint="eastAsia"/>
          <w:lang w:val="en-US" w:eastAsia="zh-CN"/>
        </w:rPr>
        <w:t>报价分为</w:t>
      </w:r>
      <w:r>
        <w:rPr>
          <w:rFonts w:hint="default"/>
          <w:lang w:val="en-US" w:eastAsia="zh-CN"/>
        </w:rPr>
        <w:t>10分，商务部分为</w:t>
      </w:r>
      <w:r>
        <w:rPr>
          <w:rFonts w:hint="eastAsia"/>
          <w:lang w:val="en-US" w:eastAsia="zh-CN"/>
        </w:rPr>
        <w:t>75</w:t>
      </w:r>
      <w:r>
        <w:rPr>
          <w:rFonts w:hint="default"/>
          <w:lang w:val="en-US" w:eastAsia="zh-CN"/>
        </w:rPr>
        <w:t>分、技术部分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分。评分细则如下：</w:t>
      </w:r>
    </w:p>
    <w:tbl>
      <w:tblPr>
        <w:tblStyle w:val="20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0"/>
        <w:gridCol w:w="6768"/>
        <w:gridCol w:w="826"/>
      </w:tblGrid>
      <w:tr w14:paraId="282E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gridSpan w:val="2"/>
            <w:vAlign w:val="center"/>
          </w:tcPr>
          <w:p w14:paraId="30007642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分项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05A6C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9D57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 w14:paraId="68C5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gridSpan w:val="2"/>
            <w:shd w:val="clear" w:color="auto" w:fill="auto"/>
            <w:vAlign w:val="center"/>
          </w:tcPr>
          <w:p w14:paraId="7AD9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报价分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20DD9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报价方式：参照原国家计委《关于印发招标代理服务收费管理暂行办法的通知》（计价格〔2002〕1980号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文件自报下浮率，每下浮1%得0.5分。最多得10分。</w:t>
            </w:r>
          </w:p>
          <w:p w14:paraId="747915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注：招标代理服务费由中标单位支付。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7A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</w:tr>
      <w:tr w14:paraId="0D4A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vAlign w:val="center"/>
          </w:tcPr>
          <w:p w14:paraId="40FF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商务部分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5F2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宋体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单位基本条件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06D6E2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注册资金：大于等于1000万元人民币得10分；大于等于500万小于1000万元人民币得6分；小于500万元人民币得3分。最多得10分。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DD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</w:tr>
      <w:tr w14:paraId="41AC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790" w:type="dxa"/>
            <w:vMerge w:val="continue"/>
            <w:vAlign w:val="center"/>
          </w:tcPr>
          <w:p w14:paraId="6899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67C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业绩规模与经验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16BF2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1.提供近三年（2023年1月至2025年12月）代理政府采购业绩，提供一个得4分。最多得20分；</w:t>
            </w:r>
          </w:p>
          <w:p w14:paraId="2DF455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FF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2.以上业绩中，代理机构提供服务的采购人为省级及以上预算单位的，每有一家得2分。最多得10分。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业绩材料应包含：合同和政府采购网上的招标公告（或政府采购网上的中标公告）作为证明材料，以上材料加盖投标人公章，提供不全或未提供的不予计分。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03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30分</w:t>
            </w:r>
          </w:p>
        </w:tc>
      </w:tr>
      <w:tr w14:paraId="1112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vAlign w:val="center"/>
          </w:tcPr>
          <w:p w14:paraId="01A1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73A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zh-CN" w:eastAsia="zh-CN"/>
              </w:rPr>
              <w:t>拟投入本项目的项目负责人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6AB0A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项目负责人从事政府采购从业年限6年及以上的得10分；3年及以上不足6年的得6分；3年以下的得3分。最多得10分。（需提供招标代理机构社保缴纳时间作为工作年限的证明材料，如为退休人员，退休前需要代理机构购买社保满足年限，并提供退休证等证明材料）；</w:t>
            </w:r>
          </w:p>
          <w:p w14:paraId="6FA7EA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2.项目负责人具有高级职称得5分，中级职称得3分，初级职称及以下得1分。最多得5分。（证书复印件或扫描件加盖公章）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87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</w:tr>
      <w:tr w14:paraId="698F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shd w:val="clear" w:color="auto" w:fill="auto"/>
            <w:vAlign w:val="center"/>
          </w:tcPr>
          <w:p w14:paraId="5F83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AD7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zh-CN" w:eastAsia="zh-CN"/>
              </w:rPr>
              <w:t>企业荣誉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及实力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5C91F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1.近三年获得省级或市级招标行业协会表彰的“优秀招标代理机构”称号，每获得一次“优秀招标代理机构”称号，省级得3分，市级得1分。最多得9分；</w:t>
            </w:r>
          </w:p>
          <w:p w14:paraId="66F63B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2.招标代理机构获得招标采购专职从业人员能力考评证书的人员5人至10人得1分，10人至15人得2分，16人及以上得4分。最多得4分。（需提供人员证书及近三个月社保缴纳证明）；</w:t>
            </w:r>
          </w:p>
          <w:p w14:paraId="2CDBFF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3.近三年获得“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”得7分。最多得7分。（提供国家税务总局查询截图）</w:t>
            </w:r>
          </w:p>
          <w:p w14:paraId="05C371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zh-CN" w:eastAsia="zh-CN" w:bidi="ar-SA"/>
              </w:rPr>
              <w:t>企业荣誉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及实力证明材料应包含：提供上述有效证明文件复印件或扫描件加盖公章。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C9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</w:tr>
      <w:tr w14:paraId="33AA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545E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技术部分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972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1BF540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5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针对服务类项目的特点，编制全流程服务方案，包含但不限于需求对接、文件编制、公告发布、服务事项处理时限、服务质量保证措施、服务承诺、人员配置、廉洁从业、风险防范、档案管理措施等。</w:t>
            </w:r>
          </w:p>
          <w:p w14:paraId="1A8B9F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服务方案优10-15分，良5-10分，差为0-5分，未提供服务方案或提供的服务方案与本次采购内容无关的得0分。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74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</w:tr>
    </w:tbl>
    <w:p w14:paraId="08FB2ADF">
      <w:pPr>
        <w:pStyle w:val="2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7E627-0FF2-4359-BBBA-6C69CFE0D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B1FEFC-1E46-41A8-A9D7-1CF57EAEF9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F2C026-9E99-4890-A6C6-1415D2904E10}"/>
  </w:font>
  <w:font w:name="文道楷体">
    <w:altName w:val="楷体_GB2312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060525-C16E-4772-9DE0-C65B70CADE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A198ED-46FA-4A2B-AD67-B678C8E98C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2596B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B7E8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6pt;margin-top:760.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1MdhOAIAAGs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JnUx2E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54B7E8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2B9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DF88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Mny4NOAIAAGs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mhLN&#10;FBp+/Pb1+P3n8ccXch3paa2fwGtt4Re6N6bD0Jz1HsqIuqucil/gIbCD3MOFXNEFwuOj8Wg8zmHi&#10;sJ0viJ89PrfOh7fCKBKFgjp0L5HK9isfetezS8ymzbKRMnVQatIW9Ob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MyfLg0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12DF88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236FB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C2374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45F6B9B"/>
    <w:rsid w:val="05C56ED2"/>
    <w:rsid w:val="0D444B80"/>
    <w:rsid w:val="0F4F00AC"/>
    <w:rsid w:val="1027034B"/>
    <w:rsid w:val="10FE773C"/>
    <w:rsid w:val="119A7465"/>
    <w:rsid w:val="120170A3"/>
    <w:rsid w:val="14726477"/>
    <w:rsid w:val="16E3365C"/>
    <w:rsid w:val="1759391E"/>
    <w:rsid w:val="18D3325C"/>
    <w:rsid w:val="19512410"/>
    <w:rsid w:val="1C4E660C"/>
    <w:rsid w:val="1EBE1457"/>
    <w:rsid w:val="1F037124"/>
    <w:rsid w:val="20855784"/>
    <w:rsid w:val="210F0963"/>
    <w:rsid w:val="2396026F"/>
    <w:rsid w:val="29392739"/>
    <w:rsid w:val="29A97A33"/>
    <w:rsid w:val="306A22A0"/>
    <w:rsid w:val="34825E0A"/>
    <w:rsid w:val="35BF8AA0"/>
    <w:rsid w:val="36CA074A"/>
    <w:rsid w:val="37E8B6CE"/>
    <w:rsid w:val="3A161272"/>
    <w:rsid w:val="3B6EAF86"/>
    <w:rsid w:val="3B9F54F4"/>
    <w:rsid w:val="3C096E11"/>
    <w:rsid w:val="41E2613A"/>
    <w:rsid w:val="42220C2D"/>
    <w:rsid w:val="43072112"/>
    <w:rsid w:val="454D4212"/>
    <w:rsid w:val="48970623"/>
    <w:rsid w:val="4A5A5048"/>
    <w:rsid w:val="4B2C5EC1"/>
    <w:rsid w:val="4BF52F0E"/>
    <w:rsid w:val="4CB726ED"/>
    <w:rsid w:val="4D812CAB"/>
    <w:rsid w:val="4DCF0AC4"/>
    <w:rsid w:val="4DFD736C"/>
    <w:rsid w:val="4E4A7541"/>
    <w:rsid w:val="50377F99"/>
    <w:rsid w:val="52904F88"/>
    <w:rsid w:val="55690BF5"/>
    <w:rsid w:val="588B70D4"/>
    <w:rsid w:val="598002BB"/>
    <w:rsid w:val="5B6A7475"/>
    <w:rsid w:val="5B9205D4"/>
    <w:rsid w:val="5BAF4E87"/>
    <w:rsid w:val="5FA9B307"/>
    <w:rsid w:val="5FFDF704"/>
    <w:rsid w:val="60DF1D6B"/>
    <w:rsid w:val="642055FC"/>
    <w:rsid w:val="65797670"/>
    <w:rsid w:val="65F1624A"/>
    <w:rsid w:val="66AF3D14"/>
    <w:rsid w:val="6F685621"/>
    <w:rsid w:val="71BFA09E"/>
    <w:rsid w:val="72B0711F"/>
    <w:rsid w:val="73D43285"/>
    <w:rsid w:val="745A1144"/>
    <w:rsid w:val="74FBBB43"/>
    <w:rsid w:val="75866801"/>
    <w:rsid w:val="75FECD9E"/>
    <w:rsid w:val="767D7C04"/>
    <w:rsid w:val="76960CC6"/>
    <w:rsid w:val="771A36A5"/>
    <w:rsid w:val="77A64F39"/>
    <w:rsid w:val="77BB3D56"/>
    <w:rsid w:val="79A7247D"/>
    <w:rsid w:val="7AA72953"/>
    <w:rsid w:val="7AE2272C"/>
    <w:rsid w:val="7B3960C4"/>
    <w:rsid w:val="7BDEA278"/>
    <w:rsid w:val="7CE7E211"/>
    <w:rsid w:val="7D7DA395"/>
    <w:rsid w:val="7EFE5A0E"/>
    <w:rsid w:val="7F1FE253"/>
    <w:rsid w:val="7F8C2C66"/>
    <w:rsid w:val="7FAFB8E2"/>
    <w:rsid w:val="B75BFAE2"/>
    <w:rsid w:val="B75DC641"/>
    <w:rsid w:val="B76FA568"/>
    <w:rsid w:val="B7FF1A47"/>
    <w:rsid w:val="BB7BA9DA"/>
    <w:rsid w:val="BE672BF2"/>
    <w:rsid w:val="BFAF70B4"/>
    <w:rsid w:val="D7F51A10"/>
    <w:rsid w:val="DCFFB943"/>
    <w:rsid w:val="DEDD4804"/>
    <w:rsid w:val="DFEBFB7A"/>
    <w:rsid w:val="ED660B42"/>
    <w:rsid w:val="F5FFC33A"/>
    <w:rsid w:val="FEF4AE86"/>
    <w:rsid w:val="FF3F6DD8"/>
    <w:rsid w:val="FF5ED169"/>
    <w:rsid w:val="FFF92001"/>
    <w:rsid w:val="FFFD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5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6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7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1016</Characters>
  <Lines>0</Lines>
  <Paragraphs>0</Paragraphs>
  <TotalTime>0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2026-03-15T01:35:00Z</dcterms:created>
  <dc:creator>YangSF</dc:creator>
  <cp:lastModifiedBy>小Q</cp:lastModifiedBy>
  <cp:lastPrinted>2026-03-21T18:32:00Z</cp:lastPrinted>
  <dcterms:modified xsi:type="dcterms:W3CDTF">2026-03-30T08:38:04Z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FA07064B797E45D4BE12BA6B6D4BCB9A_13</vt:lpwstr>
  </property>
  <property fmtid="{D5CDD505-2E9C-101B-9397-08002B2CF9AE}" pid="4" name="KSOTemplateDocerSaveRecord">
    <vt:lpwstr>eyJoZGlkIjoiNWM5ZTY3NTE4OGVjMTE3YzUxY2Y4N2Y2ZGM2Y2ZiYjMiLCJ1c2VySWQiOiIyOTU2NjczMzIifQ==</vt:lpwstr>
  </property>
</Properties>
</file>