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ascii="仿宋_GB2312" w:hAnsi="黑体" w:eastAsia="仿宋_GB2312" w:cs="黑体"/>
          <w:snapToGrid w:val="0"/>
          <w:color w:val="auto"/>
          <w:spacing w:val="-19"/>
          <w:w w:val="97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spacing w:line="560" w:lineRule="exact"/>
        <w:jc w:val="center"/>
        <w:textAlignment w:val="baseline"/>
        <w:rPr>
          <w:rFonts w:ascii="仿宋_GB2312" w:hAnsi="方正小标宋_GBK" w:eastAsia="仿宋_GB2312" w:cs="方正小标宋_GBK"/>
          <w:b/>
          <w:bCs/>
          <w:snapToGrid w:val="0"/>
          <w:color w:val="auto"/>
          <w:spacing w:val="-6"/>
          <w:kern w:val="0"/>
          <w:sz w:val="44"/>
          <w:szCs w:val="44"/>
        </w:rPr>
      </w:pPr>
      <w:r>
        <w:rPr>
          <w:rFonts w:hint="eastAsia" w:ascii="仿宋_GB2312" w:hAnsi="方正小标宋_GBK" w:eastAsia="仿宋_GB2312" w:cs="方正小标宋_GBK"/>
          <w:b/>
          <w:bCs/>
          <w:snapToGrid w:val="0"/>
          <w:color w:val="auto"/>
          <w:spacing w:val="-6"/>
          <w:kern w:val="0"/>
          <w:sz w:val="44"/>
          <w:szCs w:val="44"/>
        </w:rPr>
        <w:t>贵州省矿产资源总体规划（</w:t>
      </w:r>
      <w:r>
        <w:rPr>
          <w:rFonts w:hint="eastAsia" w:ascii="仿宋_GB2312" w:eastAsia="仿宋_GB2312" w:hAnsiTheme="minorEastAsia" w:cstheme="minorEastAsia"/>
          <w:b/>
          <w:bCs/>
          <w:snapToGrid w:val="0"/>
          <w:color w:val="auto"/>
          <w:spacing w:val="-6"/>
          <w:kern w:val="0"/>
          <w:sz w:val="44"/>
          <w:szCs w:val="44"/>
        </w:rPr>
        <w:t>2026-2030</w:t>
      </w:r>
      <w:r>
        <w:rPr>
          <w:rFonts w:hint="eastAsia" w:ascii="仿宋_GB2312" w:hAnsi="方正小标宋_GBK" w:eastAsia="仿宋_GB2312" w:cs="方正小标宋_GBK"/>
          <w:b/>
          <w:bCs/>
          <w:snapToGrid w:val="0"/>
          <w:color w:val="auto"/>
          <w:spacing w:val="-6"/>
          <w:kern w:val="0"/>
          <w:sz w:val="44"/>
          <w:szCs w:val="44"/>
        </w:rPr>
        <w:t>年）</w:t>
      </w:r>
    </w:p>
    <w:p>
      <w:pPr>
        <w:widowControl/>
        <w:kinsoku w:val="0"/>
        <w:autoSpaceDE w:val="0"/>
        <w:autoSpaceDN w:val="0"/>
        <w:spacing w:line="560" w:lineRule="exact"/>
        <w:jc w:val="center"/>
        <w:textAlignment w:val="baseline"/>
        <w:rPr>
          <w:rFonts w:ascii="仿宋_GB2312" w:hAnsi="方正小标宋_GBK" w:eastAsia="仿宋_GB2312" w:cs="方正小标宋_GBK"/>
          <w:b/>
          <w:bCs/>
          <w:snapToGrid w:val="0"/>
          <w:color w:val="auto"/>
          <w:spacing w:val="21"/>
          <w:kern w:val="0"/>
          <w:sz w:val="44"/>
          <w:szCs w:val="44"/>
        </w:rPr>
      </w:pPr>
      <w:r>
        <w:rPr>
          <w:rFonts w:hint="eastAsia" w:ascii="仿宋_GB2312" w:hAnsi="方正小标宋_GBK" w:eastAsia="仿宋_GB2312" w:cs="方正小标宋_GBK"/>
          <w:b/>
          <w:bCs/>
          <w:snapToGrid w:val="0"/>
          <w:color w:val="auto"/>
          <w:spacing w:val="21"/>
          <w:kern w:val="0"/>
          <w:sz w:val="44"/>
          <w:szCs w:val="44"/>
        </w:rPr>
        <w:t>环境影响评价第一次信息公示</w:t>
      </w:r>
    </w:p>
    <w:p>
      <w:pPr>
        <w:rPr>
          <w:rFonts w:ascii="仿宋_GB2312" w:eastAsia="仿宋_GB2312"/>
          <w:b/>
          <w:color w:val="auto"/>
          <w:sz w:val="24"/>
        </w:rPr>
      </w:pP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为统筹做好矿产资源勘查与开发利用、资源安全和矿区生态环境保护与修复等各项工作，贵州省自然资源厅组织编制了《贵州省矿产资源总体规划（2026—2030年）》。根据《中华人民共和国环境保护法》《中华人民共和国环境影响评价法》《规划环境影响评价条例》（国务院令第559号）、《环境影响评价公众参与办法》（生态环境部令第4号）等相关规定和要求，现将《贵州省矿产资源总体规划（2026—2030年）》的主要内容及其环境影响评价工作相关事项予以公示，并征求公众意见。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auto"/>
          <w:kern w:val="0"/>
          <w:sz w:val="32"/>
          <w:szCs w:val="32"/>
        </w:rPr>
        <w:t>一、规划概况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规划名称：贵州省矿产资源总体规划（2026—2030年）；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规划范围：贵州省所辖行政区域；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规划期限：2026年</w:t>
      </w:r>
      <w:bookmarkStart w:id="0" w:name="_GoBack"/>
      <w:bookmarkEnd w:id="0"/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至2030年为规划期，展望到2035年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规划内容：主要包括矿产资源勘查开采与保护布局、矿产资源开发利用结构、矿产资源节约集约利用、绿色矿山建设等。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auto"/>
          <w:kern w:val="0"/>
          <w:sz w:val="32"/>
          <w:szCs w:val="32"/>
        </w:rPr>
        <w:t>二、规划单位和联系方式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规划单位名称：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贵州省自然资源厅；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规划单位通讯地址：贵阳市云岩区中华北路242号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联系人及联系方式：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曾昭霞，0851-86790610；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电子邮箱：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542850367@qq.com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auto"/>
          <w:kern w:val="0"/>
          <w:sz w:val="32"/>
          <w:szCs w:val="32"/>
        </w:rPr>
        <w:t>三、环境影响评价单位名称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贵州省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自然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资源勘测规划研究院、贵州众诚达地质勘察有限公司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auto"/>
          <w:kern w:val="0"/>
          <w:sz w:val="32"/>
          <w:szCs w:val="32"/>
        </w:rPr>
        <w:t>四、公众意见表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详见附件。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auto"/>
          <w:kern w:val="0"/>
          <w:sz w:val="32"/>
          <w:szCs w:val="32"/>
        </w:rPr>
        <w:t>五、提交公众意见表的方式和途径</w:t>
      </w:r>
    </w:p>
    <w:p>
      <w:pPr>
        <w:widowControl/>
        <w:shd w:val="clear" w:color="auto" w:fill="FFFFFF"/>
        <w:spacing w:line="510" w:lineRule="atLeast"/>
        <w:ind w:firstLine="480"/>
        <w:rPr>
          <w:rFonts w:ascii="仿宋_GB2312" w:hAnsi="Microsoft YaHei UI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为深入了解和广泛听取各相关单位和个人的意见和建议，并将公众意愿反映到项目环境保护管理工作之中，促进规划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环境影响评价工作</w:t>
      </w:r>
      <w:r>
        <w:rPr>
          <w:rFonts w:hint="eastAsia" w:ascii="仿宋_GB2312" w:eastAsia="仿宋_GB2312"/>
          <w:color w:val="auto"/>
          <w:sz w:val="32"/>
          <w:szCs w:val="32"/>
        </w:rPr>
        <w:t>的不断完善和质量提升。现广泛征求公众意见，任何单位或个人针对《贵州省矿产资源总体规划（202</w:t>
      </w:r>
      <w:r>
        <w:rPr>
          <w:rFonts w:ascii="仿宋_GB2312" w:eastAsia="仿宋_GB2312"/>
          <w:color w:val="auto"/>
          <w:sz w:val="32"/>
          <w:szCs w:val="32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－20</w:t>
      </w:r>
      <w:r>
        <w:rPr>
          <w:rFonts w:ascii="仿宋_GB2312" w:eastAsia="仿宋_GB2312"/>
          <w:color w:val="auto"/>
          <w:sz w:val="32"/>
          <w:szCs w:val="32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年）》相关环境保护方面有任何意见或建议，均可于本公告发布之日起10个工作日内，通过信函、电子邮件等方式向规划实施单位提出意见或建议。</w:t>
      </w:r>
      <w:r>
        <w:rPr>
          <w:rFonts w:hint="eastAsia" w:ascii="仿宋_GB2312" w:hAnsi="Microsoft YaHei UI" w:eastAsia="仿宋_GB2312" w:cs="宋体"/>
          <w:color w:val="auto"/>
          <w:kern w:val="0"/>
          <w:sz w:val="32"/>
          <w:szCs w:val="32"/>
        </w:rPr>
        <w:t>请公民在参与公众参与调查过程中提供准确信息，包括：姓名、身份证号、联系方式、经常居住住址等信息；法人或其他组织在公众参与过程中提供准确信息，包括单位名称、工商注册号或统一社会信用代码、有效联系方式及地址等信息，以便根据需要反馈信息。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OTgyMjY0ZDVlNGYzMTdjN2VjOGU2ODY3ZjE1NzEifQ=="/>
  </w:docVars>
  <w:rsids>
    <w:rsidRoot w:val="274A390F"/>
    <w:rsid w:val="000C4402"/>
    <w:rsid w:val="000F45BD"/>
    <w:rsid w:val="00122136"/>
    <w:rsid w:val="001E3EA4"/>
    <w:rsid w:val="00262989"/>
    <w:rsid w:val="00350C88"/>
    <w:rsid w:val="00465E9B"/>
    <w:rsid w:val="004B4290"/>
    <w:rsid w:val="005143A5"/>
    <w:rsid w:val="005D12EE"/>
    <w:rsid w:val="00644996"/>
    <w:rsid w:val="006D6902"/>
    <w:rsid w:val="006D71E2"/>
    <w:rsid w:val="007F64C2"/>
    <w:rsid w:val="0086733B"/>
    <w:rsid w:val="00960933"/>
    <w:rsid w:val="009C61B9"/>
    <w:rsid w:val="00A13B30"/>
    <w:rsid w:val="00AF3D7A"/>
    <w:rsid w:val="00B8446C"/>
    <w:rsid w:val="00B96153"/>
    <w:rsid w:val="00FE5A08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2D574F"/>
    <w:rsid w:val="1763307A"/>
    <w:rsid w:val="17BB34D4"/>
    <w:rsid w:val="19480231"/>
    <w:rsid w:val="1A174258"/>
    <w:rsid w:val="1A2F63A2"/>
    <w:rsid w:val="1C2F322C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4A390F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云南省林业厅</Company>
  <Pages>2</Pages>
  <Words>769</Words>
  <Characters>836</Characters>
  <Lines>6</Lines>
  <Paragraphs>1</Paragraphs>
  <TotalTime>67</TotalTime>
  <ScaleCrop>false</ScaleCrop>
  <LinksUpToDate>false</LinksUpToDate>
  <CharactersWithSpaces>836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2025-11-05T04:44:00Z</dcterms:created>
  <dc:creator>微信用户</dc:creator>
  <cp:lastModifiedBy>asd</cp:lastModifiedBy>
  <dcterms:modified xsi:type="dcterms:W3CDTF">2025-11-20T03:08:29Z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6C677E1B794B49A2BBCBB7E2C10765BE_11</vt:lpwstr>
  </property>
  <property fmtid="{D5CDD505-2E9C-101B-9397-08002B2CF9AE}" pid="4" name="KSOTemplateDocerSaveRecord">
    <vt:lpwstr>eyJoZGlkIjoiNWZhYTczMmZmODljOTcyNGZiZDgwMzBlN2VlZjA2ZWUiLCJ1c2VySWQiOiIxMDUzNDMwNTk2In0=</vt:lpwstr>
  </property>
</Properties>
</file>