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60" w:lineRule="exact"/>
        <w:jc w:val="left"/>
        <w:textAlignment w:val="auto"/>
        <w:rPr>
          <w:rFonts w:hint="default" w:ascii="Times New Roman" w:hAnsi="Times New Roman" w:eastAsia="黑体" w:cs="Times New Roman"/>
          <w:i w:val="0"/>
          <w:iCs w:val="0"/>
          <w:caps w:val="0"/>
          <w:color w:val="auto"/>
          <w:spacing w:val="8"/>
          <w:kern w:val="2"/>
          <w:sz w:val="32"/>
          <w:szCs w:val="32"/>
          <w:shd w:val="clear" w:color="auto" w:fill="FFFFFF"/>
          <w:lang w:val="en-US" w:eastAsia="zh-CN" w:bidi="ar-SA"/>
        </w:rPr>
      </w:pPr>
      <w:r>
        <w:rPr>
          <w:rFonts w:hint="default" w:ascii="Times New Roman" w:hAnsi="Times New Roman" w:eastAsia="黑体" w:cs="Times New Roman"/>
          <w:i w:val="0"/>
          <w:iCs w:val="0"/>
          <w:caps w:val="0"/>
          <w:color w:val="auto"/>
          <w:spacing w:val="8"/>
          <w:kern w:val="2"/>
          <w:sz w:val="32"/>
          <w:szCs w:val="32"/>
          <w:shd w:val="clear" w:color="auto" w:fill="FFFFFF"/>
          <w:lang w:val="en-US" w:eastAsia="zh-CN" w:bidi="ar-SA"/>
        </w:rPr>
        <w:t>附件6</w:t>
      </w:r>
    </w:p>
    <w:p>
      <w:pPr>
        <w:pStyle w:val="2"/>
        <w:rPr>
          <w:rFonts w:hint="default" w:ascii="Times New Roman" w:hAnsi="Times New Roman" w:cs="Times New Roman"/>
          <w:lang w:val="en-US" w:eastAsia="zh-CN"/>
        </w:rPr>
      </w:pPr>
    </w:p>
    <w:p>
      <w:pPr>
        <w:keepNext w:val="0"/>
        <w:keepLines w:val="0"/>
        <w:pageBreakBefore w:val="0"/>
        <w:kinsoku/>
        <w:wordWrap/>
        <w:overflowPunct/>
        <w:topLinePunct w:val="0"/>
        <w:autoSpaceDE/>
        <w:autoSpaceDN/>
        <w:bidi w:val="0"/>
        <w:spacing w:line="560" w:lineRule="exact"/>
        <w:jc w:val="center"/>
        <w:textAlignment w:val="auto"/>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贵州省自然资源技术信息中心第十一届贵州人才博览会线下考核相关信息公告</w:t>
      </w:r>
      <w:bookmarkStart w:id="0" w:name="_GoBack"/>
      <w:bookmarkEnd w:id="0"/>
    </w:p>
    <w:p>
      <w:pPr>
        <w:keepNext w:val="0"/>
        <w:keepLines w:val="0"/>
        <w:pageBreakBefore w:val="0"/>
        <w:widowControl w:val="0"/>
        <w:kinsoku/>
        <w:wordWrap/>
        <w:overflowPunct/>
        <w:topLinePunct w:val="0"/>
        <w:autoSpaceDE/>
        <w:autoSpaceDN/>
        <w:bidi w:val="0"/>
        <w:adjustRightInd w:val="0"/>
        <w:snapToGrid w:val="0"/>
        <w:spacing w:line="560" w:lineRule="exact"/>
        <w:ind w:firstLine="880" w:firstLineChars="200"/>
        <w:jc w:val="center"/>
        <w:textAlignment w:val="auto"/>
        <w:rPr>
          <w:rFonts w:hint="default" w:ascii="Times New Roman" w:hAnsi="Times New Roman" w:eastAsia="方正小标宋简体" w:cs="Times New Roman"/>
          <w:sz w:val="44"/>
          <w:szCs w:val="44"/>
          <w:lang w:val="en-US" w:eastAsia="zh-CN"/>
        </w:rPr>
      </w:pPr>
    </w:p>
    <w:p>
      <w:pPr>
        <w:keepNext w:val="0"/>
        <w:keepLines w:val="0"/>
        <w:pageBreakBefore w:val="0"/>
        <w:widowControl w:val="0"/>
        <w:kinsoku/>
        <w:wordWrap/>
        <w:overflowPunct/>
        <w:topLinePunct w:val="0"/>
        <w:autoSpaceDE/>
        <w:autoSpaceDN/>
        <w:bidi w:val="0"/>
        <w:adjustRightInd w:val="0"/>
        <w:snapToGrid w:val="0"/>
        <w:spacing w:line="560" w:lineRule="exact"/>
        <w:ind w:firstLine="672" w:firstLineChars="200"/>
        <w:jc w:val="both"/>
        <w:textAlignment w:val="auto"/>
        <w:rPr>
          <w:rFonts w:hint="default" w:ascii="Times New Roman" w:hAnsi="Times New Roman" w:eastAsia="仿宋_GB2312" w:cs="Times New Roman"/>
          <w:i w:val="0"/>
          <w:iCs w:val="0"/>
          <w:caps w:val="0"/>
          <w:color w:val="auto"/>
          <w:spacing w:val="8"/>
          <w:sz w:val="32"/>
          <w:szCs w:val="32"/>
          <w:shd w:val="clear" w:color="auto" w:fill="FFFFFF"/>
          <w:lang w:val="en-US" w:eastAsia="zh-CN"/>
        </w:rPr>
      </w:pPr>
      <w:r>
        <w:rPr>
          <w:rFonts w:hint="default" w:ascii="Times New Roman" w:hAnsi="Times New Roman" w:eastAsia="仿宋_GB2312" w:cs="Times New Roman"/>
          <w:i w:val="0"/>
          <w:iCs w:val="0"/>
          <w:caps w:val="0"/>
          <w:color w:val="auto"/>
          <w:spacing w:val="8"/>
          <w:sz w:val="32"/>
          <w:szCs w:val="32"/>
          <w:shd w:val="clear" w:color="auto" w:fill="FFFFFF"/>
          <w:lang w:val="en-US" w:eastAsia="zh-CN"/>
        </w:rPr>
        <w:t>根据贵州省人力资源和社会保障厅《关于做好第十一届贵州人才博览会事业单位引进人才有关工作的通知》（黔人社通〔2023〕20号）有关规定，现将贵州省自然资源技术信息中心第十一届贵州人才博览会线下考核相关信息公告如下：</w:t>
      </w:r>
    </w:p>
    <w:p>
      <w:pPr>
        <w:pStyle w:val="2"/>
        <w:keepNext w:val="0"/>
        <w:keepLines w:val="0"/>
        <w:pageBreakBefore w:val="0"/>
        <w:numPr>
          <w:ilvl w:val="0"/>
          <w:numId w:val="0"/>
        </w:numPr>
        <w:kinsoku/>
        <w:wordWrap/>
        <w:overflowPunct/>
        <w:topLinePunct w:val="0"/>
        <w:autoSpaceDE/>
        <w:autoSpaceDN/>
        <w:bidi w:val="0"/>
        <w:adjustRightInd w:val="0"/>
        <w:snapToGrid w:val="0"/>
        <w:spacing w:line="560" w:lineRule="exact"/>
        <w:ind w:firstLine="672" w:firstLineChars="200"/>
        <w:textAlignment w:val="auto"/>
        <w:rPr>
          <w:rFonts w:hint="default" w:ascii="Times New Roman" w:hAnsi="Times New Roman" w:eastAsia="黑体" w:cs="Times New Roman"/>
          <w:i w:val="0"/>
          <w:iCs w:val="0"/>
          <w:caps w:val="0"/>
          <w:color w:val="auto"/>
          <w:spacing w:val="8"/>
          <w:sz w:val="32"/>
          <w:szCs w:val="32"/>
          <w:shd w:val="clear" w:color="auto" w:fill="FFFFFF"/>
          <w:lang w:val="en-US" w:eastAsia="zh-CN"/>
        </w:rPr>
      </w:pPr>
      <w:r>
        <w:rPr>
          <w:rFonts w:hint="default" w:ascii="Times New Roman" w:hAnsi="Times New Roman" w:eastAsia="黑体" w:cs="Times New Roman"/>
          <w:i w:val="0"/>
          <w:iCs w:val="0"/>
          <w:caps w:val="0"/>
          <w:color w:val="auto"/>
          <w:spacing w:val="8"/>
          <w:sz w:val="32"/>
          <w:szCs w:val="32"/>
          <w:shd w:val="clear" w:color="auto" w:fill="FFFFFF"/>
          <w:lang w:val="en-US" w:eastAsia="zh-CN"/>
        </w:rPr>
        <w:t>一、线下考核对象</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z w:val="32"/>
          <w:szCs w:val="32"/>
        </w:rPr>
        <w:t>根据线上初评成绩，由高到低按岗位计划数1:</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的比例确定进入线下考核人员</w:t>
      </w:r>
      <w:r>
        <w:rPr>
          <w:rFonts w:hint="default"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lang w:val="en-US" w:eastAsia="zh-CN"/>
        </w:rPr>
        <w:t>如因个人原因无法参加线下考核者，请于2023年6月</w:t>
      </w:r>
      <w:r>
        <w:rPr>
          <w:rFonts w:hint="default" w:ascii="Times New Roman" w:hAnsi="Times New Roman" w:eastAsia="仿宋_GB2312" w:cs="Times New Roman"/>
          <w:color w:val="000000"/>
          <w:sz w:val="32"/>
          <w:szCs w:val="32"/>
          <w:highlight w:val="none"/>
          <w:lang w:val="en-US" w:eastAsia="zh-CN"/>
        </w:rPr>
        <w:t>7</w:t>
      </w:r>
      <w:r>
        <w:rPr>
          <w:rFonts w:hint="default" w:ascii="Times New Roman" w:hAnsi="Times New Roman" w:eastAsia="仿宋_GB2312" w:cs="Times New Roman"/>
          <w:color w:val="000000"/>
          <w:sz w:val="32"/>
          <w:szCs w:val="32"/>
          <w:lang w:val="en-US" w:eastAsia="zh-CN"/>
        </w:rPr>
        <w:t>日17:00前书面</w:t>
      </w:r>
      <w:r>
        <w:rPr>
          <w:rFonts w:hint="default" w:ascii="Times New Roman" w:hAnsi="Times New Roman" w:eastAsia="仿宋_GB2312" w:cs="Times New Roman"/>
          <w:sz w:val="32"/>
          <w:szCs w:val="32"/>
          <w:lang w:val="en-US" w:eastAsia="zh-CN"/>
        </w:rPr>
        <w:t>告知我单位，我单位再从线上初评成绩高于75分的应聘人员中由高到低依次递补。</w:t>
      </w:r>
    </w:p>
    <w:p>
      <w:pPr>
        <w:pStyle w:val="2"/>
        <w:keepNext w:val="0"/>
        <w:keepLines w:val="0"/>
        <w:pageBreakBefore w:val="0"/>
        <w:numPr>
          <w:ilvl w:val="0"/>
          <w:numId w:val="0"/>
        </w:numPr>
        <w:kinsoku/>
        <w:wordWrap/>
        <w:overflowPunct/>
        <w:topLinePunct w:val="0"/>
        <w:autoSpaceDE/>
        <w:autoSpaceDN/>
        <w:bidi w:val="0"/>
        <w:adjustRightInd w:val="0"/>
        <w:snapToGrid w:val="0"/>
        <w:spacing w:line="560" w:lineRule="exact"/>
        <w:ind w:firstLine="672" w:firstLineChars="200"/>
        <w:textAlignment w:val="auto"/>
        <w:rPr>
          <w:rFonts w:hint="default" w:ascii="Times New Roman" w:hAnsi="Times New Roman" w:eastAsia="黑体" w:cs="Times New Roman"/>
          <w:i w:val="0"/>
          <w:iCs w:val="0"/>
          <w:caps w:val="0"/>
          <w:color w:val="auto"/>
          <w:spacing w:val="8"/>
          <w:sz w:val="32"/>
          <w:szCs w:val="32"/>
          <w:shd w:val="clear" w:color="auto" w:fill="FFFFFF"/>
          <w:lang w:val="en-US" w:eastAsia="zh-CN"/>
        </w:rPr>
      </w:pPr>
      <w:r>
        <w:rPr>
          <w:rFonts w:hint="default" w:ascii="Times New Roman" w:hAnsi="Times New Roman" w:eastAsia="黑体" w:cs="Times New Roman"/>
          <w:i w:val="0"/>
          <w:iCs w:val="0"/>
          <w:caps w:val="0"/>
          <w:color w:val="auto"/>
          <w:spacing w:val="8"/>
          <w:sz w:val="32"/>
          <w:szCs w:val="32"/>
          <w:shd w:val="clear" w:color="auto" w:fill="FFFFFF"/>
          <w:lang w:val="en-US" w:eastAsia="zh-CN"/>
        </w:rPr>
        <w:t>二、资格复审时间及地点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600" w:lineRule="exact"/>
        <w:ind w:firstLine="640" w:firstLineChars="200"/>
        <w:jc w:val="left"/>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（一）资格复审时间：2023年6月</w:t>
      </w:r>
      <w:r>
        <w:rPr>
          <w:rFonts w:hint="default" w:ascii="Times New Roman" w:hAnsi="Times New Roman" w:eastAsia="仿宋_GB2312" w:cs="Times New Roman"/>
          <w:color w:val="auto"/>
          <w:sz w:val="32"/>
          <w:szCs w:val="32"/>
          <w:highlight w:val="none"/>
          <w:lang w:val="en-US" w:eastAsia="zh-CN"/>
        </w:rPr>
        <w:t>8</w:t>
      </w:r>
      <w:r>
        <w:rPr>
          <w:rFonts w:hint="default" w:ascii="Times New Roman" w:hAnsi="Times New Roman" w:eastAsia="仿宋_GB2312" w:cs="Times New Roman"/>
          <w:color w:val="000000"/>
          <w:sz w:val="32"/>
          <w:szCs w:val="32"/>
          <w:lang w:val="en-US" w:eastAsia="zh-CN"/>
        </w:rPr>
        <w:t>日</w:t>
      </w:r>
      <w:r>
        <w:rPr>
          <w:rFonts w:hint="default" w:ascii="Times New Roman" w:hAnsi="Times New Roman" w:eastAsia="仿宋_GB2312" w:cs="Times New Roman"/>
          <w:color w:val="auto"/>
          <w:sz w:val="32"/>
          <w:szCs w:val="32"/>
          <w:lang w:val="en-US" w:eastAsia="zh-CN"/>
        </w:rPr>
        <w:t>（9:00-12:00、14:00-17:00）</w:t>
      </w:r>
    </w:p>
    <w:p>
      <w:pPr>
        <w:keepNext w:val="0"/>
        <w:keepLines w:val="0"/>
        <w:pageBreakBefore w:val="0"/>
        <w:numPr>
          <w:ilvl w:val="0"/>
          <w:numId w:val="0"/>
        </w:numPr>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lang w:val="en-US" w:eastAsia="zh-CN"/>
        </w:rPr>
      </w:pPr>
      <w:r>
        <w:rPr>
          <w:rFonts w:hint="default" w:ascii="Times New Roman" w:hAnsi="Times New Roman" w:eastAsia="仿宋_GB2312" w:cs="Times New Roman"/>
          <w:color w:val="000000"/>
          <w:sz w:val="32"/>
          <w:szCs w:val="32"/>
          <w:lang w:val="en-US" w:eastAsia="zh-CN"/>
        </w:rPr>
        <w:t>（二）资格复审地点：贵州省自然资源技术信息中心综合</w:t>
      </w:r>
      <w:r>
        <w:rPr>
          <w:rFonts w:hint="eastAsia" w:ascii="Times New Roman" w:hAnsi="Times New Roman" w:eastAsia="仿宋_GB2312" w:cs="Times New Roman"/>
          <w:color w:val="000000"/>
          <w:sz w:val="32"/>
          <w:szCs w:val="32"/>
          <w:lang w:val="en-US" w:eastAsia="zh-CN"/>
        </w:rPr>
        <w:t>事务</w:t>
      </w:r>
      <w:r>
        <w:rPr>
          <w:rFonts w:hint="default" w:ascii="Times New Roman" w:hAnsi="Times New Roman" w:eastAsia="仿宋_GB2312" w:cs="Times New Roman"/>
          <w:color w:val="000000"/>
          <w:sz w:val="32"/>
          <w:szCs w:val="32"/>
          <w:lang w:val="en-US" w:eastAsia="zh-CN"/>
        </w:rPr>
        <w:t>部（贵阳市云岩区中华北路242号省政府大院五号楼4楼）</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（三）资格复审材料：</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right="0" w:firstLine="640" w:firstLineChars="200"/>
        <w:jc w:val="both"/>
        <w:textAlignment w:val="auto"/>
        <w:rPr>
          <w:rFonts w:hint="default" w:ascii="Times New Roman" w:hAnsi="Times New Roman" w:eastAsia="仿宋_GB2312" w:cs="Times New Roman"/>
          <w:i w:val="0"/>
          <w:iCs w:val="0"/>
          <w:caps w:val="0"/>
          <w:color w:val="auto"/>
          <w:spacing w:val="0"/>
          <w:sz w:val="32"/>
          <w:szCs w:val="32"/>
          <w:shd w:val="clear" w:color="auto" w:fill="FFFFFF"/>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1.考生须提供本人居民身份证</w:t>
      </w:r>
      <w:r>
        <w:rPr>
          <w:rFonts w:hint="default" w:ascii="Times New Roman" w:hAnsi="Times New Roman" w:eastAsia="仿宋_GB2312" w:cs="Times New Roman"/>
          <w:i w:val="0"/>
          <w:iCs w:val="0"/>
          <w:caps w:val="0"/>
          <w:color w:val="auto"/>
          <w:spacing w:val="0"/>
          <w:sz w:val="32"/>
          <w:szCs w:val="32"/>
          <w:shd w:val="clear" w:color="auto" w:fill="FFFFFF"/>
        </w:rPr>
        <w:t>（或户籍所在地公安机关出具的附本人照片的户籍、身份证明）</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、毕业证、学位证或就业推荐表原件及复印件（</w:t>
      </w:r>
      <w:r>
        <w:rPr>
          <w:rFonts w:hint="default" w:ascii="Times New Roman" w:hAnsi="Times New Roman" w:eastAsia="仿宋_GB2312" w:cs="Times New Roman"/>
          <w:i w:val="0"/>
          <w:iCs w:val="0"/>
          <w:caps w:val="0"/>
          <w:color w:val="auto"/>
          <w:spacing w:val="0"/>
          <w:sz w:val="32"/>
          <w:szCs w:val="32"/>
          <w:shd w:val="clear" w:color="auto" w:fill="FFFFFF"/>
        </w:rPr>
        <w:t>国外、香港、澳门学历须提供教育部留学服务中心出具的“国外学历学位认证书”或“香港、澳门特别行政区学历学位认证书”</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原件及2份复印件；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2.</w:t>
      </w:r>
      <w:r>
        <w:rPr>
          <w:rFonts w:hint="default" w:ascii="Times New Roman" w:hAnsi="Times New Roman" w:eastAsia="仿宋_GB2312" w:cs="Times New Roman"/>
          <w:i w:val="0"/>
          <w:iCs w:val="0"/>
          <w:caps w:val="0"/>
          <w:color w:val="auto"/>
          <w:spacing w:val="0"/>
          <w:sz w:val="32"/>
          <w:szCs w:val="32"/>
          <w:shd w:val="clear" w:color="auto" w:fill="FFFFFF"/>
        </w:rPr>
        <w:t>本人近期一寸正面免冠照片</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1</w:t>
      </w:r>
      <w:r>
        <w:rPr>
          <w:rFonts w:hint="default" w:ascii="Times New Roman" w:hAnsi="Times New Roman" w:eastAsia="仿宋_GB2312" w:cs="Times New Roman"/>
          <w:i w:val="0"/>
          <w:iCs w:val="0"/>
          <w:caps w:val="0"/>
          <w:color w:val="auto"/>
          <w:spacing w:val="0"/>
          <w:sz w:val="32"/>
          <w:szCs w:val="32"/>
          <w:shd w:val="clear" w:color="auto" w:fill="FFFFFF"/>
        </w:rPr>
        <w:t>张及照片电子版；</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3</w:t>
      </w:r>
      <w:r>
        <w:rPr>
          <w:rFonts w:hint="default" w:ascii="Times New Roman" w:hAnsi="Times New Roman" w:eastAsia="仿宋_GB2312" w:cs="Times New Roman"/>
          <w:i w:val="0"/>
          <w:iCs w:val="0"/>
          <w:caps w:val="0"/>
          <w:color w:val="auto"/>
          <w:spacing w:val="0"/>
          <w:sz w:val="32"/>
          <w:szCs w:val="32"/>
          <w:shd w:val="clear" w:color="auto" w:fill="FFFFFF"/>
        </w:rPr>
        <w:t>.在职人员需提供所在单位及有人事管理权限部门同意报考的证明及复印件（中小学及幼儿园在职在编人员须经当地县级以上教育行政主管部门同意，医疗卫生系统在职在编人员须经当地县级以上卫生行政主管部门同意）；</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4</w:t>
      </w:r>
      <w:r>
        <w:rPr>
          <w:rFonts w:hint="default" w:ascii="Times New Roman" w:hAnsi="Times New Roman" w:eastAsia="仿宋_GB2312" w:cs="Times New Roman"/>
          <w:i w:val="0"/>
          <w:iCs w:val="0"/>
          <w:caps w:val="0"/>
          <w:color w:val="auto"/>
          <w:spacing w:val="0"/>
          <w:sz w:val="32"/>
          <w:szCs w:val="32"/>
          <w:shd w:val="clear" w:color="auto" w:fill="FFFFFF"/>
        </w:rPr>
        <w:t>.应聘职位要求是中共党员的，应提供组织部门出具的中共党员或中共预备党员证明；</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5</w:t>
      </w:r>
      <w:r>
        <w:rPr>
          <w:rFonts w:hint="default" w:ascii="Times New Roman" w:hAnsi="Times New Roman" w:eastAsia="仿宋_GB2312" w:cs="Times New Roman"/>
          <w:i w:val="0"/>
          <w:iCs w:val="0"/>
          <w:caps w:val="0"/>
          <w:color w:val="auto"/>
          <w:spacing w:val="0"/>
          <w:sz w:val="32"/>
          <w:szCs w:val="32"/>
          <w:shd w:val="clear" w:color="auto" w:fill="FFFFFF"/>
        </w:rPr>
        <w:t>.应聘岗位所需的其他相关材料按《</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贵州省自然资源技术信息中心第十一届贵州人才博览会引才省直（属）事业单位岗位信息表</w:t>
      </w:r>
      <w:r>
        <w:rPr>
          <w:rFonts w:hint="default" w:ascii="Times New Roman" w:hAnsi="Times New Roman" w:eastAsia="仿宋_GB2312" w:cs="Times New Roman"/>
          <w:i w:val="0"/>
          <w:iCs w:val="0"/>
          <w:caps w:val="0"/>
          <w:color w:val="auto"/>
          <w:spacing w:val="0"/>
          <w:sz w:val="32"/>
          <w:szCs w:val="32"/>
          <w:shd w:val="clear" w:color="auto" w:fill="FFFFFF"/>
        </w:rPr>
        <w:t>》中的要求提供；</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jc w:val="both"/>
        <w:textAlignment w:val="auto"/>
        <w:rPr>
          <w:rFonts w:hint="default" w:ascii="Times New Roman" w:hAnsi="Times New Roman" w:eastAsia="仿宋_GB2312" w:cs="Times New Roman"/>
          <w:i w:val="0"/>
          <w:iCs w:val="0"/>
          <w:caps w:val="0"/>
          <w:color w:val="auto"/>
          <w:spacing w:val="0"/>
          <w:sz w:val="32"/>
          <w:szCs w:val="32"/>
        </w:rPr>
      </w:pPr>
      <w:r>
        <w:rPr>
          <w:rFonts w:hint="default" w:ascii="Times New Roman" w:hAnsi="Times New Roman" w:eastAsia="仿宋_GB2312" w:cs="Times New Roman"/>
          <w:i w:val="0"/>
          <w:iCs w:val="0"/>
          <w:caps w:val="0"/>
          <w:color w:val="auto"/>
          <w:spacing w:val="0"/>
          <w:sz w:val="32"/>
          <w:szCs w:val="32"/>
          <w:shd w:val="clear" w:color="auto" w:fill="FFFFFF"/>
          <w:lang w:val="en-US" w:eastAsia="zh-CN"/>
        </w:rPr>
        <w:t>6</w:t>
      </w:r>
      <w:r>
        <w:rPr>
          <w:rFonts w:hint="default" w:ascii="Times New Roman" w:hAnsi="Times New Roman" w:eastAsia="仿宋_GB2312" w:cs="Times New Roman"/>
          <w:i w:val="0"/>
          <w:iCs w:val="0"/>
          <w:caps w:val="0"/>
          <w:color w:val="auto"/>
          <w:spacing w:val="0"/>
          <w:sz w:val="32"/>
          <w:szCs w:val="32"/>
          <w:shd w:val="clear" w:color="auto" w:fill="FFFFFF"/>
        </w:rPr>
        <w:t>.委托他人进行资格复审的，需持委托人亲笔签名的委托书</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需注明受委托人姓名、身份证号</w:t>
      </w:r>
      <w:r>
        <w:rPr>
          <w:rFonts w:hint="eastAsia" w:ascii="Times New Roman" w:hAnsi="Times New Roman" w:eastAsia="仿宋_GB2312" w:cs="Times New Roman"/>
          <w:i w:val="0"/>
          <w:iCs w:val="0"/>
          <w:caps w:val="0"/>
          <w:color w:val="auto"/>
          <w:spacing w:val="0"/>
          <w:sz w:val="32"/>
          <w:szCs w:val="32"/>
          <w:shd w:val="clear" w:color="auto" w:fill="FFFFFF"/>
          <w:lang w:eastAsia="zh-CN"/>
        </w:rPr>
        <w:t>）</w:t>
      </w:r>
      <w:r>
        <w:rPr>
          <w:rFonts w:hint="default" w:ascii="Times New Roman" w:hAnsi="Times New Roman" w:eastAsia="仿宋_GB2312" w:cs="Times New Roman"/>
          <w:i w:val="0"/>
          <w:iCs w:val="0"/>
          <w:caps w:val="0"/>
          <w:color w:val="auto"/>
          <w:spacing w:val="0"/>
          <w:sz w:val="32"/>
          <w:szCs w:val="32"/>
          <w:shd w:val="clear" w:color="auto" w:fill="FFFFFF"/>
        </w:rPr>
        <w:t>、身份证复印件、资格复审所需材料原件、复印件及受委托人身份证原件、复印件。</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0" w:beforeAutospacing="0" w:after="0" w:afterAutospacing="0" w:line="560" w:lineRule="exact"/>
        <w:ind w:left="0" w:right="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i w:val="0"/>
          <w:iCs w:val="0"/>
          <w:caps w:val="0"/>
          <w:color w:val="auto"/>
          <w:spacing w:val="0"/>
          <w:sz w:val="32"/>
          <w:szCs w:val="32"/>
          <w:shd w:val="clear" w:color="auto" w:fill="FFFFFF"/>
        </w:rPr>
        <w:t>资格审查贯穿于招聘工作全过程，如在招聘过程中任何环节发现有违纪违规、材料不齐、提供虚假信息或应聘人员条件不符合招聘岗位条件要求等情况的，随时取消应聘资格</w:t>
      </w:r>
      <w:r>
        <w:rPr>
          <w:rFonts w:hint="default" w:ascii="Times New Roman" w:hAnsi="Times New Roman" w:eastAsia="仿宋_GB2312" w:cs="Times New Roman"/>
          <w:i w:val="0"/>
          <w:iCs w:val="0"/>
          <w:caps w:val="0"/>
          <w:color w:val="auto"/>
          <w:spacing w:val="0"/>
          <w:sz w:val="32"/>
          <w:szCs w:val="32"/>
          <w:shd w:val="clear" w:color="auto" w:fill="FFFFFF"/>
          <w:lang w:eastAsia="zh-CN"/>
        </w:rPr>
        <w:t>。</w:t>
      </w:r>
    </w:p>
    <w:p>
      <w:pPr>
        <w:pStyle w:val="2"/>
        <w:keepNext w:val="0"/>
        <w:keepLines w:val="0"/>
        <w:pageBreakBefore w:val="0"/>
        <w:numPr>
          <w:ilvl w:val="0"/>
          <w:numId w:val="0"/>
        </w:numPr>
        <w:kinsoku/>
        <w:wordWrap/>
        <w:overflowPunct/>
        <w:topLinePunct w:val="0"/>
        <w:autoSpaceDE/>
        <w:autoSpaceDN/>
        <w:bidi w:val="0"/>
        <w:adjustRightInd w:val="0"/>
        <w:snapToGrid w:val="0"/>
        <w:spacing w:line="560" w:lineRule="exact"/>
        <w:ind w:firstLine="672" w:firstLineChars="200"/>
        <w:textAlignment w:val="auto"/>
        <w:rPr>
          <w:rFonts w:hint="default" w:ascii="Times New Roman" w:hAnsi="Times New Roman" w:eastAsia="黑体" w:cs="Times New Roman"/>
          <w:i w:val="0"/>
          <w:iCs w:val="0"/>
          <w:caps w:val="0"/>
          <w:color w:val="auto"/>
          <w:spacing w:val="8"/>
          <w:sz w:val="32"/>
          <w:szCs w:val="32"/>
          <w:shd w:val="clear" w:color="auto" w:fill="FFFFFF"/>
          <w:lang w:val="en-US" w:eastAsia="zh-CN"/>
        </w:rPr>
      </w:pPr>
      <w:r>
        <w:rPr>
          <w:rFonts w:hint="default" w:ascii="Times New Roman" w:hAnsi="Times New Roman" w:eastAsia="黑体" w:cs="Times New Roman"/>
          <w:i w:val="0"/>
          <w:iCs w:val="0"/>
          <w:caps w:val="0"/>
          <w:color w:val="auto"/>
          <w:spacing w:val="8"/>
          <w:sz w:val="32"/>
          <w:szCs w:val="32"/>
          <w:shd w:val="clear" w:color="auto" w:fill="FFFFFF"/>
          <w:lang w:val="en-US" w:eastAsia="zh-CN"/>
        </w:rPr>
        <w:t>三、线下考核时间及地点</w:t>
      </w:r>
    </w:p>
    <w:p>
      <w:pPr>
        <w:keepNext w:val="0"/>
        <w:keepLines w:val="0"/>
        <w:pageBreakBefore w:val="0"/>
        <w:widowControl w:val="0"/>
        <w:numPr>
          <w:ilvl w:val="0"/>
          <w:numId w:val="0"/>
        </w:numPr>
        <w:kinsoku/>
        <w:wordWrap/>
        <w:overflowPunct/>
        <w:topLinePunct w:val="0"/>
        <w:autoSpaceDE/>
        <w:autoSpaceDN/>
        <w:bidi w:val="0"/>
        <w:adjustRightInd w:val="0"/>
        <w:snapToGrid w:val="0"/>
        <w:spacing w:line="560" w:lineRule="exact"/>
        <w:ind w:firstLine="640" w:firstLineChars="200"/>
        <w:jc w:val="both"/>
        <w:textAlignment w:val="auto"/>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考核时间：2023年6月15日上午9:00</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120" w:beforeAutospacing="0" w:after="0" w:afterAutospacing="0" w:line="560" w:lineRule="exact"/>
        <w:ind w:right="0" w:firstLine="640" w:firstLineChars="200"/>
        <w:textAlignment w:val="auto"/>
        <w:rPr>
          <w:rFonts w:hint="default" w:ascii="Times New Roman" w:hAnsi="Times New Roman" w:eastAsia="仿宋_GB2312" w:cs="Times New Roman"/>
          <w:color w:val="FF0000"/>
          <w:spacing w:val="8"/>
          <w:kern w:val="2"/>
          <w:sz w:val="32"/>
          <w:szCs w:val="32"/>
          <w:shd w:val="clear" w:color="auto" w:fill="FFFFFF"/>
          <w:lang w:val="en-US" w:eastAsia="zh-CN" w:bidi="ar-SA"/>
        </w:rPr>
      </w:pPr>
      <w:r>
        <w:rPr>
          <w:rFonts w:hint="default" w:ascii="Times New Roman" w:hAnsi="Times New Roman" w:eastAsia="仿宋_GB2312" w:cs="Times New Roman"/>
          <w:i w:val="0"/>
          <w:iCs w:val="0"/>
          <w:caps w:val="0"/>
          <w:color w:val="auto"/>
          <w:spacing w:val="0"/>
          <w:kern w:val="0"/>
          <w:sz w:val="32"/>
          <w:szCs w:val="32"/>
          <w:shd w:val="clear" w:color="auto" w:fill="FFFFFF"/>
          <w:lang w:val="en-US" w:eastAsia="zh-CN" w:bidi="ar"/>
        </w:rPr>
        <w:t>考核地点：</w:t>
      </w:r>
      <w:r>
        <w:rPr>
          <w:rFonts w:hint="default" w:ascii="Times New Roman" w:hAnsi="Times New Roman" w:eastAsia="仿宋_GB2312" w:cs="Times New Roman"/>
          <w:i w:val="0"/>
          <w:iCs w:val="0"/>
          <w:caps w:val="0"/>
          <w:color w:val="auto"/>
          <w:spacing w:val="0"/>
          <w:sz w:val="32"/>
          <w:szCs w:val="32"/>
          <w:shd w:val="clear" w:color="auto" w:fill="FFFFFF"/>
          <w:lang w:val="en-US" w:eastAsia="zh-CN"/>
        </w:rPr>
        <w:t>贵州省自然资源技术信息中心会议室</w:t>
      </w:r>
      <w:r>
        <w:rPr>
          <w:rFonts w:hint="default" w:ascii="Times New Roman" w:hAnsi="Times New Roman" w:eastAsia="仿宋_GB2312" w:cs="Times New Roman"/>
          <w:color w:val="000000"/>
          <w:sz w:val="32"/>
          <w:szCs w:val="32"/>
          <w:lang w:val="en-US" w:eastAsia="zh-CN"/>
        </w:rPr>
        <w:t>（贵阳市云岩区中华北路242号省政府大院五号楼4楼）</w:t>
      </w:r>
      <w:r>
        <w:rPr>
          <w:rFonts w:hint="default" w:ascii="Times New Roman" w:hAnsi="Times New Roman" w:eastAsia="仿宋_GB2312" w:cs="Times New Roman"/>
          <w:color w:val="FF0000"/>
          <w:spacing w:val="8"/>
          <w:kern w:val="2"/>
          <w:sz w:val="32"/>
          <w:szCs w:val="32"/>
          <w:shd w:val="clear" w:color="auto" w:fill="FFFFFF"/>
          <w:lang w:val="en-US" w:eastAsia="zh-CN" w:bidi="ar-SA"/>
        </w:rPr>
        <w:t xml:space="preserve">   </w:t>
      </w:r>
    </w:p>
    <w:p>
      <w:pPr>
        <w:pStyle w:val="2"/>
        <w:keepNext w:val="0"/>
        <w:keepLines w:val="0"/>
        <w:pageBreakBefore w:val="0"/>
        <w:numPr>
          <w:ilvl w:val="0"/>
          <w:numId w:val="0"/>
        </w:numPr>
        <w:kinsoku/>
        <w:wordWrap/>
        <w:overflowPunct/>
        <w:topLinePunct w:val="0"/>
        <w:autoSpaceDE/>
        <w:autoSpaceDN/>
        <w:bidi w:val="0"/>
        <w:adjustRightInd w:val="0"/>
        <w:snapToGrid w:val="0"/>
        <w:spacing w:line="560" w:lineRule="exact"/>
        <w:ind w:firstLine="672" w:firstLineChars="200"/>
        <w:textAlignment w:val="auto"/>
        <w:rPr>
          <w:rFonts w:hint="default" w:ascii="Times New Roman" w:hAnsi="Times New Roman" w:eastAsia="黑体" w:cs="Times New Roman"/>
          <w:i w:val="0"/>
          <w:iCs w:val="0"/>
          <w:caps w:val="0"/>
          <w:color w:val="auto"/>
          <w:spacing w:val="8"/>
          <w:sz w:val="32"/>
          <w:szCs w:val="32"/>
          <w:shd w:val="clear" w:color="auto" w:fill="FFFFFF"/>
          <w:lang w:val="en-US" w:eastAsia="zh-CN"/>
        </w:rPr>
      </w:pPr>
      <w:r>
        <w:rPr>
          <w:rFonts w:hint="default" w:ascii="Times New Roman" w:hAnsi="Times New Roman" w:eastAsia="黑体" w:cs="Times New Roman"/>
          <w:i w:val="0"/>
          <w:iCs w:val="0"/>
          <w:caps w:val="0"/>
          <w:color w:val="auto"/>
          <w:spacing w:val="8"/>
          <w:sz w:val="32"/>
          <w:szCs w:val="32"/>
          <w:shd w:val="clear" w:color="auto" w:fill="FFFFFF"/>
          <w:lang w:val="en-US" w:eastAsia="zh-CN"/>
        </w:rPr>
        <w:t>四、线下考核内容</w:t>
      </w:r>
    </w:p>
    <w:p>
      <w:pPr>
        <w:pStyle w:val="3"/>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val="0"/>
        <w:snapToGrid w:val="0"/>
        <w:spacing w:before="120" w:beforeAutospacing="0" w:after="0" w:afterAutospacing="0" w:line="560" w:lineRule="exact"/>
        <w:ind w:right="0" w:rightChars="0" w:firstLine="672" w:firstLineChars="200"/>
        <w:textAlignment w:val="auto"/>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color w:val="000000"/>
          <w:spacing w:val="8"/>
          <w:kern w:val="2"/>
          <w:sz w:val="32"/>
          <w:szCs w:val="32"/>
          <w:shd w:val="clear" w:color="auto" w:fill="FFFFFF"/>
          <w:lang w:val="en-US" w:eastAsia="zh-CN" w:bidi="ar-SA"/>
        </w:rPr>
        <w:t>考核内容包含</w:t>
      </w:r>
      <w:r>
        <w:rPr>
          <w:rFonts w:hint="default" w:ascii="Times New Roman" w:hAnsi="Times New Roman" w:eastAsia="仿宋_GB2312" w:cs="Times New Roman"/>
          <w:sz w:val="32"/>
          <w:szCs w:val="32"/>
        </w:rPr>
        <w:t>政治素质、专业能力素养及</w:t>
      </w:r>
      <w:r>
        <w:rPr>
          <w:rFonts w:hint="default" w:ascii="Times New Roman" w:hAnsi="Times New Roman" w:eastAsia="仿宋_GB2312" w:cs="Times New Roman"/>
          <w:sz w:val="32"/>
          <w:szCs w:val="32"/>
          <w:lang w:val="en-US" w:eastAsia="zh-CN"/>
        </w:rPr>
        <w:t>综合素质等内容。</w:t>
      </w:r>
      <w:r>
        <w:rPr>
          <w:rFonts w:hint="default" w:ascii="Times New Roman" w:hAnsi="Times New Roman" w:eastAsia="方正小标宋简体" w:cs="Times New Roman"/>
          <w:color w:val="000000"/>
          <w:spacing w:val="8"/>
          <w:kern w:val="2"/>
          <w:sz w:val="32"/>
          <w:szCs w:val="32"/>
          <w:shd w:val="clear" w:color="auto" w:fill="FFFFFF"/>
          <w:lang w:val="en-US" w:eastAsia="zh-CN" w:bidi="ar-SA"/>
        </w:rPr>
        <w:t xml:space="preserve">               </w:t>
      </w:r>
      <w:r>
        <w:rPr>
          <w:rFonts w:hint="default" w:ascii="Times New Roman" w:hAnsi="Times New Roman" w:eastAsia="仿宋_GB2312" w:cs="Times New Roman"/>
          <w:color w:val="000000"/>
          <w:spacing w:val="8"/>
          <w:kern w:val="2"/>
          <w:sz w:val="32"/>
          <w:szCs w:val="32"/>
          <w:shd w:val="clear" w:color="auto" w:fill="FFFFFF"/>
          <w:lang w:val="en-US" w:eastAsia="zh-CN" w:bidi="ar-SA"/>
        </w:rPr>
        <w:t xml:space="preserve">                             </w:t>
      </w:r>
    </w:p>
    <w:p>
      <w:pPr>
        <w:pStyle w:val="2"/>
        <w:keepNext w:val="0"/>
        <w:keepLines w:val="0"/>
        <w:pageBreakBefore w:val="0"/>
        <w:numPr>
          <w:ilvl w:val="0"/>
          <w:numId w:val="0"/>
        </w:numPr>
        <w:kinsoku/>
        <w:wordWrap/>
        <w:overflowPunct/>
        <w:topLinePunct w:val="0"/>
        <w:autoSpaceDE/>
        <w:autoSpaceDN/>
        <w:bidi w:val="0"/>
        <w:adjustRightInd w:val="0"/>
        <w:snapToGrid w:val="0"/>
        <w:spacing w:line="560" w:lineRule="exact"/>
        <w:ind w:firstLine="672" w:firstLineChars="200"/>
        <w:textAlignment w:val="auto"/>
        <w:rPr>
          <w:rFonts w:hint="default" w:ascii="Times New Roman" w:hAnsi="Times New Roman" w:eastAsia="黑体" w:cs="Times New Roman"/>
          <w:i w:val="0"/>
          <w:iCs w:val="0"/>
          <w:caps w:val="0"/>
          <w:color w:val="auto"/>
          <w:spacing w:val="8"/>
          <w:sz w:val="32"/>
          <w:szCs w:val="32"/>
          <w:shd w:val="clear" w:color="auto" w:fill="FFFFFF"/>
          <w:lang w:val="en-US" w:eastAsia="zh-CN"/>
        </w:rPr>
      </w:pPr>
      <w:r>
        <w:rPr>
          <w:rFonts w:hint="default" w:ascii="Times New Roman" w:hAnsi="Times New Roman" w:eastAsia="黑体" w:cs="Times New Roman"/>
          <w:i w:val="0"/>
          <w:iCs w:val="0"/>
          <w:caps w:val="0"/>
          <w:color w:val="auto"/>
          <w:spacing w:val="8"/>
          <w:sz w:val="32"/>
          <w:szCs w:val="32"/>
          <w:shd w:val="clear" w:color="auto" w:fill="FFFFFF"/>
          <w:lang w:val="en-US" w:eastAsia="zh-CN"/>
        </w:rPr>
        <w:t>五、线下考核结果</w:t>
      </w:r>
    </w:p>
    <w:p>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rPr>
          <w:rFonts w:hint="default" w:ascii="Times New Roman" w:hAnsi="Times New Roman" w:eastAsia="仿宋_GB2312" w:cs="Times New Roman"/>
          <w:color w:val="000000"/>
          <w:sz w:val="32"/>
          <w:szCs w:val="32"/>
          <w:lang w:val="en-GB"/>
        </w:rPr>
      </w:pPr>
      <w:r>
        <w:rPr>
          <w:rFonts w:hint="default" w:ascii="Times New Roman" w:hAnsi="Times New Roman" w:eastAsia="仿宋_GB2312" w:cs="Times New Roman"/>
          <w:color w:val="000000"/>
          <w:sz w:val="32"/>
          <w:szCs w:val="32"/>
        </w:rPr>
        <w:t>按1</w:t>
      </w:r>
      <w:r>
        <w:rPr>
          <w:rFonts w:hint="eastAsia" w:ascii="Times New Roman" w:hAnsi="Times New Roman" w:eastAsia="仿宋_GB2312" w:cs="Times New Roman"/>
          <w:color w:val="000000"/>
          <w:sz w:val="32"/>
          <w:szCs w:val="32"/>
          <w:lang w:val="en-US" w:eastAsia="zh-CN"/>
        </w:rPr>
        <w:t>:</w:t>
      </w:r>
      <w:r>
        <w:rPr>
          <w:rFonts w:hint="default" w:ascii="Times New Roman" w:hAnsi="Times New Roman" w:eastAsia="仿宋_GB2312" w:cs="Times New Roman"/>
          <w:color w:val="000000"/>
          <w:sz w:val="32"/>
          <w:szCs w:val="32"/>
          <w:lang w:val="en-US" w:eastAsia="zh-CN"/>
        </w:rPr>
        <w:t>1</w:t>
      </w:r>
      <w:r>
        <w:rPr>
          <w:rFonts w:hint="default" w:ascii="Times New Roman" w:hAnsi="Times New Roman" w:eastAsia="仿宋_GB2312" w:cs="Times New Roman"/>
          <w:color w:val="000000"/>
          <w:sz w:val="32"/>
          <w:szCs w:val="32"/>
        </w:rPr>
        <w:t>的比例，</w:t>
      </w:r>
      <w:r>
        <w:rPr>
          <w:rFonts w:hint="default" w:ascii="Times New Roman" w:hAnsi="Times New Roman" w:eastAsia="仿宋_GB2312" w:cs="Times New Roman"/>
          <w:color w:val="000000"/>
          <w:sz w:val="32"/>
          <w:szCs w:val="32"/>
          <w:lang w:val="en-US" w:eastAsia="zh-CN"/>
        </w:rPr>
        <w:t>在线下考核成绩不低于75分的应聘人员中，</w:t>
      </w:r>
      <w:r>
        <w:rPr>
          <w:rFonts w:hint="default" w:ascii="Times New Roman" w:hAnsi="Times New Roman" w:eastAsia="仿宋_GB2312" w:cs="Times New Roman"/>
          <w:color w:val="000000"/>
          <w:sz w:val="32"/>
          <w:szCs w:val="32"/>
        </w:rPr>
        <w:t>确定进入</w:t>
      </w:r>
      <w:r>
        <w:rPr>
          <w:rFonts w:hint="default" w:ascii="Times New Roman" w:hAnsi="Times New Roman" w:eastAsia="仿宋_GB2312" w:cs="Times New Roman"/>
          <w:color w:val="000000"/>
          <w:sz w:val="32"/>
          <w:szCs w:val="32"/>
          <w:lang w:val="en-US" w:eastAsia="zh-CN"/>
        </w:rPr>
        <w:t>下一个环节</w:t>
      </w:r>
      <w:r>
        <w:rPr>
          <w:rFonts w:hint="default" w:ascii="Times New Roman" w:hAnsi="Times New Roman" w:eastAsia="仿宋_GB2312" w:cs="Times New Roman"/>
          <w:color w:val="000000"/>
          <w:sz w:val="32"/>
          <w:szCs w:val="32"/>
        </w:rPr>
        <w:t>人员名单，经省自然资源厅审定后，在省自然资源厅官网进行公示。</w:t>
      </w:r>
    </w:p>
    <w:p>
      <w:pPr>
        <w:pStyle w:val="2"/>
        <w:keepNext w:val="0"/>
        <w:keepLines w:val="0"/>
        <w:pageBreakBefore w:val="0"/>
        <w:numPr>
          <w:ilvl w:val="0"/>
          <w:numId w:val="0"/>
        </w:numPr>
        <w:kinsoku/>
        <w:wordWrap/>
        <w:overflowPunct/>
        <w:topLinePunct w:val="0"/>
        <w:autoSpaceDE/>
        <w:autoSpaceDN/>
        <w:bidi w:val="0"/>
        <w:adjustRightInd w:val="0"/>
        <w:snapToGrid w:val="0"/>
        <w:spacing w:line="560" w:lineRule="exact"/>
        <w:ind w:firstLine="672" w:firstLineChars="200"/>
        <w:textAlignment w:val="auto"/>
        <w:rPr>
          <w:rFonts w:hint="default" w:ascii="Times New Roman" w:hAnsi="Times New Roman" w:eastAsia="黑体" w:cs="Times New Roman"/>
          <w:i w:val="0"/>
          <w:iCs w:val="0"/>
          <w:caps w:val="0"/>
          <w:color w:val="auto"/>
          <w:spacing w:val="8"/>
          <w:sz w:val="32"/>
          <w:szCs w:val="32"/>
          <w:shd w:val="clear" w:color="auto" w:fill="FFFFFF"/>
          <w:lang w:val="en-US" w:eastAsia="zh-CN"/>
        </w:rPr>
      </w:pPr>
      <w:r>
        <w:rPr>
          <w:rFonts w:hint="default" w:ascii="Times New Roman" w:hAnsi="Times New Roman" w:eastAsia="黑体" w:cs="Times New Roman"/>
          <w:i w:val="0"/>
          <w:iCs w:val="0"/>
          <w:caps w:val="0"/>
          <w:color w:val="auto"/>
          <w:spacing w:val="8"/>
          <w:sz w:val="32"/>
          <w:szCs w:val="32"/>
          <w:shd w:val="clear" w:color="auto" w:fill="FFFFFF"/>
          <w:lang w:val="en-US" w:eastAsia="zh-CN"/>
        </w:rPr>
        <w:t>六、其他</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（一）参加线下考核人员须持有效居民身份证（或户籍所在地公安机关出具的有效期内的附本人照片的户籍、身份证明）参加考核。</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（二）联系电话：0851-86857650</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   </w:t>
      </w: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560" w:lineRule="exact"/>
        <w:ind w:left="0" w:leftChars="0" w:firstLine="640" w:firstLineChars="200"/>
        <w:textAlignment w:val="auto"/>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val="0"/>
        <w:snapToGrid w:val="0"/>
        <w:spacing w:line="560" w:lineRule="exact"/>
        <w:ind w:left="4573" w:leftChars="1568" w:hanging="1280" w:hangingChars="4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贵州省自然资源技术信息中心                         2023年6月</w:t>
      </w:r>
      <w:r>
        <w:rPr>
          <w:rFonts w:hint="eastAsia"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lang w:val="en-US" w:eastAsia="zh-CN"/>
        </w:rPr>
        <w:t>日</w:t>
      </w:r>
    </w:p>
    <w:p>
      <w:pPr>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rPr>
          <w:rFonts w:hint="default" w:ascii="Times New Roman" w:hAnsi="Times New Roman" w:eastAsia="仿宋_GB2312" w:cs="Times New Roman"/>
          <w:color w:val="auto"/>
          <w:sz w:val="32"/>
          <w:szCs w:val="32"/>
          <w:lang w:val="en-US" w:eastAsia="zh-CN"/>
        </w:rPr>
      </w:pPr>
    </w:p>
    <w:p>
      <w:pPr>
        <w:pStyle w:val="2"/>
        <w:rPr>
          <w:rFonts w:hint="default" w:ascii="Times New Roman" w:hAnsi="Times New Roman" w:eastAsia="仿宋_GB2312" w:cs="Times New Roman"/>
          <w:color w:val="auto"/>
          <w:sz w:val="32"/>
          <w:szCs w:val="32"/>
          <w:lang w:val="en-US" w:eastAsia="zh-CN"/>
        </w:rPr>
      </w:pPr>
    </w:p>
    <w:p>
      <w:pPr>
        <w:rPr>
          <w:rFonts w:hint="default" w:ascii="Times New Roman" w:hAnsi="Times New Roman" w:eastAsia="仿宋_GB2312" w:cs="Times New Roman"/>
          <w:color w:val="auto"/>
          <w:sz w:val="32"/>
          <w:szCs w:val="32"/>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i w:val="0"/>
          <w:iCs w:val="0"/>
          <w:color w:val="auto"/>
          <w:kern w:val="0"/>
          <w:sz w:val="44"/>
          <w:szCs w:val="44"/>
          <w:u w:val="none"/>
          <w:lang w:val="en-US" w:eastAsia="zh-CN" w:bidi="ar"/>
        </w:rPr>
      </w:pPr>
    </w:p>
    <w:p>
      <w:pPr>
        <w:rPr>
          <w:rFonts w:hint="default"/>
          <w:lang w:val="en-US" w:eastAsia="zh-CN"/>
        </w:rPr>
      </w:pPr>
    </w:p>
    <w:p>
      <w:pPr>
        <w:pStyle w:val="2"/>
        <w:keepNext w:val="0"/>
        <w:keepLines w:val="0"/>
        <w:pageBreakBefore w:val="0"/>
        <w:widowControl w:val="0"/>
        <w:kinsoku/>
        <w:wordWrap/>
        <w:overflowPunct/>
        <w:topLinePunct w:val="0"/>
        <w:autoSpaceDE/>
        <w:autoSpaceDN/>
        <w:bidi w:val="0"/>
        <w:adjustRightInd/>
        <w:snapToGrid/>
        <w:spacing w:line="560" w:lineRule="exact"/>
        <w:ind w:left="0" w:leftChars="0" w:firstLine="0" w:firstLineChars="0"/>
        <w:jc w:val="center"/>
        <w:textAlignment w:val="auto"/>
        <w:rPr>
          <w:rFonts w:hint="default" w:ascii="Times New Roman" w:hAnsi="Times New Roman" w:eastAsia="方正小标宋简体" w:cs="Times New Roman"/>
          <w:i w:val="0"/>
          <w:iCs w:val="0"/>
          <w:color w:val="auto"/>
          <w:kern w:val="0"/>
          <w:sz w:val="44"/>
          <w:szCs w:val="44"/>
          <w:u w:val="none"/>
          <w:lang w:val="en-US" w:eastAsia="zh-CN" w:bidi="ar"/>
        </w:rPr>
      </w:pPr>
      <w:r>
        <w:rPr>
          <w:rFonts w:hint="default" w:ascii="Times New Roman" w:hAnsi="Times New Roman" w:eastAsia="方正小标宋简体" w:cs="Times New Roman"/>
          <w:i w:val="0"/>
          <w:iCs w:val="0"/>
          <w:color w:val="auto"/>
          <w:kern w:val="0"/>
          <w:sz w:val="44"/>
          <w:szCs w:val="44"/>
          <w:u w:val="none"/>
          <w:lang w:val="en-US" w:eastAsia="zh-CN" w:bidi="ar"/>
        </w:rPr>
        <w:t>贵州省自然资源技术信息中心第十一届贵州人才博览会线上初评成绩</w:t>
      </w:r>
    </w:p>
    <w:p>
      <w:pPr>
        <w:rPr>
          <w:rFonts w:hint="default" w:ascii="Times New Roman" w:hAnsi="Times New Roman" w:cs="Times New Roman"/>
          <w:lang w:val="en-US" w:eastAsia="zh-CN"/>
        </w:rPr>
      </w:pPr>
    </w:p>
    <w:tbl>
      <w:tblPr>
        <w:tblStyle w:val="4"/>
        <w:tblW w:w="8678"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889"/>
        <w:gridCol w:w="1442"/>
        <w:gridCol w:w="3358"/>
        <w:gridCol w:w="1719"/>
        <w:gridCol w:w="12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7" w:hRule="exact"/>
        </w:trPr>
        <w:tc>
          <w:tcPr>
            <w:tcW w:w="8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序号</w:t>
            </w:r>
          </w:p>
        </w:tc>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姓名</w:t>
            </w:r>
          </w:p>
        </w:tc>
        <w:tc>
          <w:tcPr>
            <w:tcW w:w="33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报考岗位</w:t>
            </w:r>
          </w:p>
        </w:tc>
        <w:tc>
          <w:tcPr>
            <w:tcW w:w="1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线上初评成绩</w:t>
            </w:r>
          </w:p>
        </w:tc>
        <w:tc>
          <w:tcPr>
            <w:tcW w:w="1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b/>
                <w:i w:val="0"/>
                <w:color w:val="000000"/>
                <w:sz w:val="24"/>
                <w:szCs w:val="24"/>
                <w:u w:val="none"/>
              </w:rPr>
            </w:pPr>
            <w:r>
              <w:rPr>
                <w:rFonts w:hint="default" w:ascii="Times New Roman" w:hAnsi="Times New Roman" w:eastAsia="宋体" w:cs="Times New Roman"/>
                <w:b/>
                <w:i w:val="0"/>
                <w:color w:val="000000"/>
                <w:kern w:val="0"/>
                <w:sz w:val="24"/>
                <w:szCs w:val="24"/>
                <w:u w:val="none"/>
                <w:lang w:val="en-US" w:eastAsia="zh-CN" w:bidi="ar"/>
              </w:rPr>
              <w:t>是否进入线下考核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8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w:t>
            </w:r>
          </w:p>
        </w:tc>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张继</w:t>
            </w:r>
          </w:p>
        </w:tc>
        <w:tc>
          <w:tcPr>
            <w:tcW w:w="33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地理信息系统开发工程师</w:t>
            </w:r>
          </w:p>
        </w:tc>
        <w:tc>
          <w:tcPr>
            <w:tcW w:w="1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83.80</w:t>
            </w:r>
          </w:p>
        </w:tc>
        <w:tc>
          <w:tcPr>
            <w:tcW w:w="1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8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2</w:t>
            </w:r>
          </w:p>
        </w:tc>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龙杰</w:t>
            </w:r>
          </w:p>
        </w:tc>
        <w:tc>
          <w:tcPr>
            <w:tcW w:w="33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地理信息系统开发工程师</w:t>
            </w:r>
          </w:p>
        </w:tc>
        <w:tc>
          <w:tcPr>
            <w:tcW w:w="1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81.80</w:t>
            </w:r>
          </w:p>
        </w:tc>
        <w:tc>
          <w:tcPr>
            <w:tcW w:w="1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8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3</w:t>
            </w:r>
          </w:p>
        </w:tc>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张宏泽</w:t>
            </w:r>
          </w:p>
        </w:tc>
        <w:tc>
          <w:tcPr>
            <w:tcW w:w="33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地理信息系统开发工程师</w:t>
            </w:r>
          </w:p>
        </w:tc>
        <w:tc>
          <w:tcPr>
            <w:tcW w:w="1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81.60</w:t>
            </w:r>
          </w:p>
        </w:tc>
        <w:tc>
          <w:tcPr>
            <w:tcW w:w="1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8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4</w:t>
            </w:r>
          </w:p>
        </w:tc>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段纪维</w:t>
            </w:r>
          </w:p>
        </w:tc>
        <w:tc>
          <w:tcPr>
            <w:tcW w:w="33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地理信息系统开发工程师</w:t>
            </w:r>
          </w:p>
        </w:tc>
        <w:tc>
          <w:tcPr>
            <w:tcW w:w="1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81.60</w:t>
            </w:r>
          </w:p>
        </w:tc>
        <w:tc>
          <w:tcPr>
            <w:tcW w:w="1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8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5</w:t>
            </w:r>
          </w:p>
        </w:tc>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郝新朝</w:t>
            </w:r>
          </w:p>
        </w:tc>
        <w:tc>
          <w:tcPr>
            <w:tcW w:w="33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地理信息系统开发工程师</w:t>
            </w:r>
          </w:p>
        </w:tc>
        <w:tc>
          <w:tcPr>
            <w:tcW w:w="1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76.80</w:t>
            </w:r>
          </w:p>
        </w:tc>
        <w:tc>
          <w:tcPr>
            <w:tcW w:w="1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8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w:t>
            </w:r>
          </w:p>
        </w:tc>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陈啟英</w:t>
            </w:r>
          </w:p>
        </w:tc>
        <w:tc>
          <w:tcPr>
            <w:tcW w:w="33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地理信息系统开发工程师</w:t>
            </w:r>
          </w:p>
        </w:tc>
        <w:tc>
          <w:tcPr>
            <w:tcW w:w="1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74.80</w:t>
            </w:r>
          </w:p>
        </w:tc>
        <w:tc>
          <w:tcPr>
            <w:tcW w:w="1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8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w:t>
            </w:r>
          </w:p>
        </w:tc>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胡灵炆</w:t>
            </w:r>
          </w:p>
        </w:tc>
        <w:tc>
          <w:tcPr>
            <w:tcW w:w="33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地理信息系统开发工程师</w:t>
            </w:r>
          </w:p>
        </w:tc>
        <w:tc>
          <w:tcPr>
            <w:tcW w:w="1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73.20</w:t>
            </w:r>
          </w:p>
        </w:tc>
        <w:tc>
          <w:tcPr>
            <w:tcW w:w="1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8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8</w:t>
            </w:r>
          </w:p>
        </w:tc>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杨彩云</w:t>
            </w:r>
          </w:p>
        </w:tc>
        <w:tc>
          <w:tcPr>
            <w:tcW w:w="33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地理信息系统开发工程师</w:t>
            </w:r>
          </w:p>
        </w:tc>
        <w:tc>
          <w:tcPr>
            <w:tcW w:w="1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71.40</w:t>
            </w:r>
          </w:p>
        </w:tc>
        <w:tc>
          <w:tcPr>
            <w:tcW w:w="1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8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9</w:t>
            </w:r>
          </w:p>
        </w:tc>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逯鹏飞</w:t>
            </w:r>
          </w:p>
        </w:tc>
        <w:tc>
          <w:tcPr>
            <w:tcW w:w="33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地理信息系统开发工程师</w:t>
            </w:r>
          </w:p>
        </w:tc>
        <w:tc>
          <w:tcPr>
            <w:tcW w:w="1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68.20</w:t>
            </w:r>
          </w:p>
        </w:tc>
        <w:tc>
          <w:tcPr>
            <w:tcW w:w="1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8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10</w:t>
            </w:r>
          </w:p>
        </w:tc>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邓纤</w:t>
            </w:r>
          </w:p>
        </w:tc>
        <w:tc>
          <w:tcPr>
            <w:tcW w:w="33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地理信息系统开发工程师</w:t>
            </w:r>
          </w:p>
        </w:tc>
        <w:tc>
          <w:tcPr>
            <w:tcW w:w="1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68.20</w:t>
            </w:r>
          </w:p>
        </w:tc>
        <w:tc>
          <w:tcPr>
            <w:tcW w:w="1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8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11</w:t>
            </w:r>
          </w:p>
        </w:tc>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朱娜</w:t>
            </w:r>
          </w:p>
        </w:tc>
        <w:tc>
          <w:tcPr>
            <w:tcW w:w="33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地理信息系统开发工程师</w:t>
            </w:r>
          </w:p>
        </w:tc>
        <w:tc>
          <w:tcPr>
            <w:tcW w:w="1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67.80</w:t>
            </w:r>
          </w:p>
        </w:tc>
        <w:tc>
          <w:tcPr>
            <w:tcW w:w="1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8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12</w:t>
            </w:r>
          </w:p>
        </w:tc>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赵樊</w:t>
            </w:r>
          </w:p>
        </w:tc>
        <w:tc>
          <w:tcPr>
            <w:tcW w:w="33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地理信息系统开发工程师</w:t>
            </w:r>
          </w:p>
        </w:tc>
        <w:tc>
          <w:tcPr>
            <w:tcW w:w="1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67.40</w:t>
            </w:r>
          </w:p>
        </w:tc>
        <w:tc>
          <w:tcPr>
            <w:tcW w:w="1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8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13</w:t>
            </w:r>
          </w:p>
        </w:tc>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毛英伍</w:t>
            </w:r>
          </w:p>
        </w:tc>
        <w:tc>
          <w:tcPr>
            <w:tcW w:w="33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地理信息系统开发工程师</w:t>
            </w:r>
          </w:p>
        </w:tc>
        <w:tc>
          <w:tcPr>
            <w:tcW w:w="1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64.00</w:t>
            </w:r>
          </w:p>
        </w:tc>
        <w:tc>
          <w:tcPr>
            <w:tcW w:w="1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8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14</w:t>
            </w:r>
          </w:p>
        </w:tc>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唐欣</w:t>
            </w:r>
          </w:p>
        </w:tc>
        <w:tc>
          <w:tcPr>
            <w:tcW w:w="33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地理信息系统开发工程师</w:t>
            </w:r>
          </w:p>
        </w:tc>
        <w:tc>
          <w:tcPr>
            <w:tcW w:w="1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60.80</w:t>
            </w:r>
          </w:p>
        </w:tc>
        <w:tc>
          <w:tcPr>
            <w:tcW w:w="1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exact"/>
        </w:trPr>
        <w:tc>
          <w:tcPr>
            <w:tcW w:w="88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15</w:t>
            </w:r>
          </w:p>
        </w:tc>
        <w:tc>
          <w:tcPr>
            <w:tcW w:w="1442"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姚星宇</w:t>
            </w:r>
          </w:p>
        </w:tc>
        <w:tc>
          <w:tcPr>
            <w:tcW w:w="3358"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地理信息系统开发工程师</w:t>
            </w:r>
          </w:p>
        </w:tc>
        <w:tc>
          <w:tcPr>
            <w:tcW w:w="1719"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自愿放弃</w:t>
            </w:r>
          </w:p>
        </w:tc>
        <w:tc>
          <w:tcPr>
            <w:tcW w:w="1270" w:type="dxa"/>
            <w:tcBorders>
              <w:top w:val="single" w:color="000000" w:sz="4" w:space="0"/>
              <w:left w:val="single" w:color="000000" w:sz="4" w:space="0"/>
              <w:bottom w:val="single" w:color="000000" w:sz="4" w:space="0"/>
              <w:right w:val="single" w:color="000000" w:sz="4" w:space="0"/>
            </w:tcBorders>
            <w:noWrap w:val="0"/>
            <w:tcMar>
              <w:top w:w="12" w:type="dxa"/>
              <w:left w:w="12" w:type="dxa"/>
              <w:right w:w="12" w:type="dxa"/>
            </w:tcMar>
            <w:vAlign w:val="center"/>
          </w:tcPr>
          <w:p>
            <w:pPr>
              <w:keepNext w:val="0"/>
              <w:keepLines w:val="0"/>
              <w:widowControl/>
              <w:suppressLineNumbers w:val="0"/>
              <w:jc w:val="center"/>
              <w:textAlignment w:val="center"/>
              <w:rPr>
                <w:rFonts w:hint="default" w:ascii="Times New Roman" w:hAnsi="Times New Roman" w:eastAsia="宋体" w:cs="Times New Roman"/>
                <w:i w:val="0"/>
                <w:color w:val="000000"/>
                <w:sz w:val="24"/>
                <w:szCs w:val="24"/>
                <w:u w:val="none"/>
              </w:rPr>
            </w:pPr>
            <w:r>
              <w:rPr>
                <w:rFonts w:hint="default" w:ascii="Times New Roman" w:hAnsi="Times New Roman" w:eastAsia="宋体" w:cs="Times New Roman"/>
                <w:i w:val="0"/>
                <w:color w:val="000000"/>
                <w:kern w:val="0"/>
                <w:sz w:val="24"/>
                <w:szCs w:val="24"/>
                <w:u w:val="none"/>
                <w:lang w:val="en-US" w:eastAsia="zh-CN" w:bidi="ar"/>
              </w:rPr>
              <w:t>否</w:t>
            </w:r>
          </w:p>
        </w:tc>
      </w:tr>
    </w:tbl>
    <w:p>
      <w:pPr>
        <w:pStyle w:val="2"/>
        <w:rPr>
          <w:rFonts w:hint="default" w:ascii="Times New Roman" w:hAnsi="Times New Roman" w:cs="Times New Roman"/>
          <w:lang w:val="en-US" w:eastAsia="zh-CN"/>
        </w:rPr>
      </w:pPr>
    </w:p>
    <w:p>
      <w:pPr>
        <w:pStyle w:val="2"/>
        <w:keepNext w:val="0"/>
        <w:keepLines w:val="0"/>
        <w:pageBreakBefore w:val="0"/>
        <w:kinsoku/>
        <w:wordWrap/>
        <w:overflowPunct/>
        <w:topLinePunct w:val="0"/>
        <w:autoSpaceDE/>
        <w:autoSpaceDN/>
        <w:bidi w:val="0"/>
        <w:spacing w:line="560" w:lineRule="exact"/>
        <w:ind w:left="0" w:leftChars="0" w:firstLine="0" w:firstLineChars="0"/>
        <w:textAlignment w:val="auto"/>
        <w:rPr>
          <w:rFonts w:hint="default" w:ascii="Times New Roman" w:hAnsi="Times New Roman" w:cs="Times New Roman"/>
          <w:lang w:val="en-US"/>
        </w:rPr>
      </w:pPr>
    </w:p>
    <w:p>
      <w:pPr>
        <w:keepNext w:val="0"/>
        <w:keepLines w:val="0"/>
        <w:pageBreakBefore w:val="0"/>
        <w:kinsoku/>
        <w:wordWrap/>
        <w:overflowPunct/>
        <w:topLinePunct w:val="0"/>
        <w:autoSpaceDE/>
        <w:autoSpaceDN/>
        <w:bidi w:val="0"/>
        <w:spacing w:line="560" w:lineRule="exact"/>
        <w:textAlignment w:val="auto"/>
        <w:rPr>
          <w:rFonts w:hint="default" w:ascii="Times New Roman" w:hAnsi="Times New Roman" w:cs="Times New Roman"/>
          <w:lang w:val="en-US" w:eastAsia="zh-CN"/>
        </w:rPr>
      </w:pPr>
    </w:p>
    <w:p/>
    <w:sectPr>
      <w:pgSz w:w="11906" w:h="16838"/>
      <w:pgMar w:top="1440" w:right="1800" w:bottom="1440" w:left="1800" w:header="851" w:footer="992" w:gutter="0"/>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FF5B84"/>
    <w:rsid w:val="05A64918"/>
    <w:rsid w:val="0E806ECC"/>
    <w:rsid w:val="14317139"/>
    <w:rsid w:val="17337FE9"/>
    <w:rsid w:val="23E5604D"/>
    <w:rsid w:val="248B0CA2"/>
    <w:rsid w:val="2BD5197E"/>
    <w:rsid w:val="31FF5B84"/>
    <w:rsid w:val="71334C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rPr>
      <w:rFonts w:ascii="Times New Roman" w:hAnsi="Times New Roman" w:eastAsia="宋体" w:cs="Times New Roman"/>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2023-06-05T08:21:00Z</dcterms:created>
  <dc:creator>admin</dc:creator>
  <cp:lastModifiedBy>admin</cp:lastModifiedBy>
  <dcterms:modified xsi:type="dcterms:W3CDTF">2023-06-05T08:24:31Z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2052-11.8.2.11019</vt:lpwstr>
  </property>
  <property fmtid="{D5CDD505-2E9C-101B-9397-08002B2CF9AE}" pid="3" name="ICV">
    <vt:lpwstr>FE27C71E6B4D4890AFF71660547DD8BC</vt:lpwstr>
  </property>
</Properties>
</file>