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left"/>
        <w:rPr>
          <w:rFonts w:ascii="Times New Roman" w:hAnsi="Times New Roman" w:eastAsia="黑体"/>
          <w:spacing w:val="8"/>
          <w:sz w:val="32"/>
          <w:szCs w:val="32"/>
          <w:shd w:val="clear" w:color="auto" w:fill="FFFFFF"/>
        </w:rPr>
      </w:pPr>
      <w:r>
        <w:rPr>
          <w:rFonts w:ascii="Times New Roman" w:hAnsi="Times New Roman" w:eastAsia="黑体"/>
          <w:spacing w:val="8"/>
          <w:sz w:val="32"/>
          <w:szCs w:val="32"/>
          <w:shd w:val="clear" w:color="auto" w:fill="FFFFFF"/>
        </w:rPr>
        <w:t>附件2</w:t>
      </w:r>
    </w:p>
    <w:p>
      <w:pPr>
        <w:pStyle w:val="2"/>
      </w:pPr>
    </w:p>
    <w:p>
      <w:pPr>
        <w:spacing w:line="64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贵州省第三测绘院第十一届贵州人才</w:t>
      </w:r>
    </w:p>
    <w:p>
      <w:pPr>
        <w:spacing w:line="64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博览会线下考核相关信息公告</w:t>
      </w:r>
    </w:p>
    <w:p>
      <w:pPr>
        <w:adjustRightInd w:val="0"/>
        <w:snapToGrid w:val="0"/>
        <w:spacing w:line="600" w:lineRule="exact"/>
        <w:ind w:firstLine="880" w:firstLineChars="200"/>
        <w:jc w:val="center"/>
        <w:rPr>
          <w:rFonts w:ascii="Times New Roman" w:hAnsi="Times New Roman" w:eastAsia="方正小标宋简体"/>
          <w:color w:val="000000"/>
          <w:sz w:val="44"/>
          <w:szCs w:val="44"/>
        </w:rPr>
      </w:pPr>
    </w:p>
    <w:p>
      <w:pPr>
        <w:adjustRightInd w:val="0"/>
        <w:snapToGrid w:val="0"/>
        <w:spacing w:line="570" w:lineRule="exact"/>
        <w:ind w:firstLine="672" w:firstLineChars="200"/>
        <w:rPr>
          <w:rFonts w:ascii="Times New Roman" w:hAnsi="Times New Roman" w:eastAsia="仿宋_GB2312"/>
          <w:color w:val="000000"/>
          <w:spacing w:val="8"/>
          <w:sz w:val="32"/>
          <w:szCs w:val="32"/>
          <w:shd w:val="clear" w:color="auto" w:fill="FFFFFF"/>
        </w:rPr>
      </w:pPr>
      <w:r>
        <w:rPr>
          <w:rFonts w:ascii="Times New Roman" w:hAnsi="Times New Roman" w:eastAsia="仿宋_GB2312"/>
          <w:color w:val="000000"/>
          <w:spacing w:val="8"/>
          <w:sz w:val="32"/>
          <w:szCs w:val="32"/>
          <w:shd w:val="clear" w:color="auto" w:fill="FFFFFF"/>
        </w:rPr>
        <w:t>根据贵州省人力资源和社会保障厅《关于做好第十一届贵州人才博览会事业单位引进人才有关工作的通知》（黔人社通〔2023〕20号）有关规定，现将贵州省第三测绘院第十一届贵州人才博览会线下考核相关信息公告如下：</w:t>
      </w:r>
    </w:p>
    <w:p>
      <w:pPr>
        <w:pStyle w:val="2"/>
        <w:adjustRightInd w:val="0"/>
        <w:snapToGrid w:val="0"/>
        <w:spacing w:line="570" w:lineRule="exact"/>
        <w:ind w:left="0" w:leftChars="0" w:firstLine="672" w:firstLineChars="200"/>
        <w:rPr>
          <w:rFonts w:eastAsia="黑体"/>
          <w:color w:val="000000"/>
          <w:spacing w:val="8"/>
          <w:sz w:val="32"/>
          <w:szCs w:val="32"/>
          <w:shd w:val="clear" w:color="auto" w:fill="FFFFFF"/>
        </w:rPr>
      </w:pPr>
      <w:r>
        <w:rPr>
          <w:rFonts w:eastAsia="黑体"/>
          <w:color w:val="000000"/>
          <w:spacing w:val="8"/>
          <w:sz w:val="32"/>
          <w:szCs w:val="32"/>
          <w:shd w:val="clear" w:color="auto" w:fill="FFFFFF"/>
        </w:rPr>
        <w:t>一、线下考核对象</w:t>
      </w:r>
    </w:p>
    <w:p>
      <w:pPr>
        <w:adjustRightInd w:val="0"/>
        <w:snapToGrid w:val="0"/>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线上初评成绩，在不低于75分的应聘人员中，由高到低按岗位计划数1:5的比例确定进入线下考核人员。如因个人原因无法参加线下考核者，请于2023年6月7日17:00前书面告知我单位，后在线上初评成绩高于75分的应聘人员中由高到低依次递补。</w:t>
      </w:r>
    </w:p>
    <w:p>
      <w:pPr>
        <w:pStyle w:val="2"/>
        <w:adjustRightInd w:val="0"/>
        <w:snapToGrid w:val="0"/>
        <w:spacing w:line="570" w:lineRule="exact"/>
        <w:ind w:left="0" w:leftChars="0" w:firstLine="640" w:firstLineChars="200"/>
        <w:rPr>
          <w:rFonts w:eastAsia="黑体"/>
          <w:color w:val="000000"/>
          <w:sz w:val="32"/>
          <w:szCs w:val="32"/>
        </w:rPr>
      </w:pPr>
      <w:r>
        <w:rPr>
          <w:rFonts w:eastAsia="黑体"/>
          <w:color w:val="000000"/>
          <w:sz w:val="32"/>
          <w:szCs w:val="32"/>
        </w:rPr>
        <w:t>二、资格复审时间及地点</w:t>
      </w:r>
    </w:p>
    <w:p>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（一）资格复审时间：2023年6月12日</w:t>
      </w:r>
      <w:r>
        <w:rPr>
          <w:rFonts w:ascii="Times New Roman" w:hAnsi="Times New Roman" w:eastAsia="仿宋_GB2312"/>
          <w:sz w:val="32"/>
          <w:szCs w:val="32"/>
        </w:rPr>
        <w:t>（9:00-12:00、14:00-17:00）</w:t>
      </w:r>
    </w:p>
    <w:p>
      <w:pPr>
        <w:pStyle w:val="2"/>
        <w:adjustRightInd w:val="0"/>
        <w:snapToGrid w:val="0"/>
        <w:spacing w:line="570" w:lineRule="exact"/>
        <w:ind w:left="0" w:leftChars="0" w:firstLine="640" w:firstLineChars="200"/>
        <w:jc w:val="left"/>
        <w:rPr>
          <w:rFonts w:eastAsia="仿宋_GB2312"/>
          <w:color w:val="000000"/>
          <w:sz w:val="32"/>
          <w:szCs w:val="32"/>
        </w:rPr>
      </w:pPr>
      <w:r>
        <w:rPr>
          <w:rFonts w:eastAsia="仿宋_GB2312"/>
          <w:color w:val="000000"/>
          <w:sz w:val="32"/>
          <w:szCs w:val="32"/>
        </w:rPr>
        <w:t>（二）资格复审地点：贵州省第三测绘院人事科（贵州省贵阳市云岩区中华北路191号）</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（三）资格复审材料：</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1.考生须提供本人居民身份证</w:t>
      </w:r>
      <w:r>
        <w:rPr>
          <w:rFonts w:ascii="Times New Roman" w:hAnsi="Times New Roman" w:eastAsia="仿宋_GB2312"/>
          <w:color w:val="000000"/>
          <w:sz w:val="32"/>
          <w:szCs w:val="32"/>
          <w:shd w:val="clear" w:color="auto" w:fill="FFFFFF"/>
        </w:rPr>
        <w:t>（或户籍所在地公安机关出具的附本人照片的户籍、身份证明）</w:t>
      </w:r>
      <w:r>
        <w:rPr>
          <w:rFonts w:ascii="Times New Roman" w:hAnsi="Times New Roman" w:eastAsia="仿宋_GB2312"/>
          <w:color w:val="000000"/>
          <w:sz w:val="32"/>
          <w:szCs w:val="32"/>
        </w:rPr>
        <w:t>，毕业证，学位证或就业推荐表原件及复印件（</w:t>
      </w:r>
      <w:r>
        <w:rPr>
          <w:rFonts w:ascii="Times New Roman" w:hAnsi="Times New Roman" w:eastAsia="仿宋_GB2312"/>
          <w:color w:val="000000"/>
          <w:sz w:val="32"/>
          <w:szCs w:val="32"/>
          <w:shd w:val="clear" w:color="auto" w:fill="FFFFFF"/>
        </w:rPr>
        <w:t>国外、香港、澳门学历须提供教育部留学服务中心出具的“国外学历学位认证书”或“香港、澳门特别行政区学历学位认证书”原件及2份复印件）；</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2.本人近期一寸正面免冠照片1张及照片电子版；</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3.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4.应聘职位要求是中共党员的，应提供组织部门出具的中共党员或中共预备党员证明；</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5.应聘岗位所需的其他相关材料按《</w:t>
      </w:r>
      <w:r>
        <w:rPr>
          <w:rFonts w:ascii="Times New Roman" w:hAnsi="Times New Roman" w:eastAsia="仿宋_GB2312"/>
          <w:color w:val="000000"/>
          <w:spacing w:val="8"/>
          <w:sz w:val="32"/>
          <w:szCs w:val="32"/>
          <w:shd w:val="clear" w:color="auto" w:fill="FFFFFF"/>
        </w:rPr>
        <w:t>贵州省第三测绘院</w:t>
      </w:r>
      <w:r>
        <w:rPr>
          <w:rFonts w:ascii="Times New Roman" w:hAnsi="Times New Roman" w:eastAsia="仿宋_GB2312"/>
          <w:color w:val="000000"/>
          <w:sz w:val="32"/>
          <w:szCs w:val="32"/>
          <w:shd w:val="clear" w:color="auto" w:fill="FFFFFF"/>
        </w:rPr>
        <w:t>第十一届贵州人才博览会引才省直（属）事业单位岗位信息表》中的要求提供；</w:t>
      </w:r>
    </w:p>
    <w:p>
      <w:pPr>
        <w:pStyle w:val="3"/>
        <w:widowControl/>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6.委托他人进行资格复审的，需持委托人亲笔签名的委托书</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需注明受委托人姓名、身份证号</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、身份证复印件、资格复审所需材料原件、复印件及受委托人身份证原件、复印件。</w:t>
      </w:r>
    </w:p>
    <w:p>
      <w:pPr>
        <w:pStyle w:val="3"/>
        <w:widowControl/>
        <w:shd w:val="clear" w:color="auto" w:fill="FFFFFF"/>
        <w:adjustRightInd w:val="0"/>
        <w:snapToGrid w:val="0"/>
        <w:spacing w:beforeAutospacing="0" w:afterAutospacing="0"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资格审查贯穿于招聘工作全过程，如在招聘过程中任何环节发现有违纪违规、材料不齐、提供虚假信息或应聘人员条件不符合招聘岗位条件要求等情况的，随时取消应聘资格。</w:t>
      </w:r>
    </w:p>
    <w:p>
      <w:pPr>
        <w:adjustRightInd w:val="0"/>
        <w:snapToGrid w:val="0"/>
        <w:spacing w:line="570" w:lineRule="exact"/>
        <w:ind w:firstLine="672" w:firstLineChars="200"/>
        <w:rPr>
          <w:rFonts w:ascii="Times New Roman" w:hAnsi="Times New Roman" w:eastAsia="黑体"/>
          <w:color w:val="000000"/>
          <w:sz w:val="32"/>
          <w:szCs w:val="32"/>
        </w:rPr>
      </w:pPr>
      <w:r>
        <w:rPr>
          <w:rFonts w:ascii="Times New Roman" w:hAnsi="Times New Roman" w:eastAsia="黑体"/>
          <w:color w:val="000000"/>
          <w:spacing w:val="8"/>
          <w:sz w:val="32"/>
          <w:szCs w:val="32"/>
          <w:shd w:val="clear" w:color="auto" w:fill="FFFFFF"/>
        </w:rPr>
        <w:t>三、线下考核时间及地点</w:t>
      </w:r>
    </w:p>
    <w:p>
      <w:pPr>
        <w:adjustRightInd w:val="0"/>
        <w:snapToGrid w:val="0"/>
        <w:spacing w:line="570" w:lineRule="exact"/>
        <w:ind w:firstLine="672" w:firstLineChars="200"/>
        <w:rPr>
          <w:rFonts w:ascii="Times New Roman" w:hAnsi="Times New Roman" w:eastAsia="仿宋_GB2312"/>
          <w:color w:val="000000"/>
          <w:spacing w:val="8"/>
          <w:sz w:val="32"/>
          <w:szCs w:val="32"/>
          <w:shd w:val="clear" w:color="auto" w:fill="FFFFFF"/>
        </w:rPr>
      </w:pPr>
      <w:r>
        <w:rPr>
          <w:rFonts w:ascii="Times New Roman" w:hAnsi="Times New Roman" w:eastAsia="仿宋_GB2312"/>
          <w:color w:val="000000"/>
          <w:spacing w:val="8"/>
          <w:sz w:val="32"/>
          <w:szCs w:val="32"/>
          <w:shd w:val="clear" w:color="auto" w:fill="FFFFFF"/>
        </w:rPr>
        <w:t>考核时间：2023年6月</w:t>
      </w:r>
      <w:r>
        <w:rPr>
          <w:rFonts w:hint="eastAsia" w:ascii="Times New Roman" w:hAnsi="Times New Roman" w:eastAsia="仿宋_GB2312"/>
          <w:color w:val="000000"/>
          <w:spacing w:val="8"/>
          <w:sz w:val="32"/>
          <w:szCs w:val="32"/>
          <w:shd w:val="clear" w:color="auto" w:fill="FFFFFF"/>
        </w:rPr>
        <w:t>2</w:t>
      </w:r>
      <w:r>
        <w:rPr>
          <w:rFonts w:ascii="Times New Roman" w:hAnsi="Times New Roman" w:eastAsia="仿宋_GB2312"/>
          <w:color w:val="000000"/>
          <w:spacing w:val="8"/>
          <w:sz w:val="32"/>
          <w:szCs w:val="32"/>
          <w:shd w:val="clear" w:color="auto" w:fill="FFFFFF"/>
        </w:rPr>
        <w:t>0</w:t>
      </w:r>
      <w:r>
        <w:rPr>
          <w:rFonts w:hint="eastAsia" w:ascii="Times New Roman" w:hAnsi="Times New Roman" w:eastAsia="仿宋_GB2312"/>
          <w:color w:val="000000"/>
          <w:spacing w:val="8"/>
          <w:sz w:val="32"/>
          <w:szCs w:val="32"/>
          <w:shd w:val="clear" w:color="auto" w:fill="FFFFFF"/>
        </w:rPr>
        <w:t>日上午</w:t>
      </w:r>
      <w:r>
        <w:rPr>
          <w:rFonts w:ascii="Times New Roman" w:hAnsi="Times New Roman" w:eastAsia="仿宋_GB2312"/>
          <w:sz w:val="32"/>
          <w:szCs w:val="32"/>
        </w:rPr>
        <w:t>9:00</w:t>
      </w:r>
    </w:p>
    <w:p>
      <w:pPr>
        <w:pStyle w:val="2"/>
        <w:adjustRightInd w:val="0"/>
        <w:snapToGrid w:val="0"/>
        <w:spacing w:line="570" w:lineRule="exact"/>
        <w:ind w:left="0" w:leftChars="0" w:firstLine="672" w:firstLineChars="200"/>
        <w:jc w:val="left"/>
        <w:rPr>
          <w:rFonts w:eastAsia="仿宋_GB2312"/>
          <w:color w:val="000000"/>
          <w:sz w:val="32"/>
          <w:szCs w:val="32"/>
        </w:rPr>
      </w:pPr>
      <w:r>
        <w:rPr>
          <w:rFonts w:eastAsia="仿宋_GB2312"/>
          <w:color w:val="000000"/>
          <w:spacing w:val="8"/>
          <w:sz w:val="32"/>
          <w:szCs w:val="32"/>
          <w:shd w:val="clear" w:color="auto" w:fill="FFFFFF"/>
        </w:rPr>
        <w:t>考核地点：</w:t>
      </w:r>
      <w:r>
        <w:rPr>
          <w:rFonts w:eastAsia="仿宋_GB2312"/>
          <w:color w:val="000000"/>
          <w:sz w:val="32"/>
          <w:szCs w:val="32"/>
        </w:rPr>
        <w:t>贵州省第三测绘院二楼会议室（贵州省贵阳市云岩区中华北路191号）</w:t>
      </w:r>
      <w:r>
        <w:rPr>
          <w:rFonts w:hint="eastAsia" w:eastAsia="仿宋_GB2312"/>
          <w:color w:val="000000"/>
          <w:sz w:val="32"/>
          <w:szCs w:val="32"/>
        </w:rPr>
        <w:t>。</w:t>
      </w:r>
    </w:p>
    <w:p>
      <w:pPr>
        <w:pStyle w:val="3"/>
        <w:widowControl/>
        <w:shd w:val="clear" w:color="auto" w:fill="FFFFFF"/>
        <w:adjustRightInd w:val="0"/>
        <w:snapToGrid w:val="0"/>
        <w:spacing w:beforeAutospacing="0" w:afterAutospacing="0" w:line="560" w:lineRule="exact"/>
        <w:ind w:firstLine="672" w:firstLineChars="200"/>
        <w:rPr>
          <w:rFonts w:ascii="Times New Roman" w:hAnsi="Times New Roman" w:eastAsia="仿宋_GB2312"/>
          <w:spacing w:val="8"/>
          <w:kern w:val="2"/>
          <w:sz w:val="32"/>
          <w:szCs w:val="32"/>
          <w:shd w:val="clear" w:color="auto" w:fill="FFFFFF"/>
        </w:rPr>
      </w:pPr>
      <w:r>
        <w:rPr>
          <w:rFonts w:ascii="Times New Roman" w:hAnsi="Times New Roman" w:eastAsia="仿宋_GB2312"/>
          <w:spacing w:val="8"/>
          <w:kern w:val="2"/>
          <w:sz w:val="32"/>
          <w:szCs w:val="32"/>
          <w:shd w:val="clear" w:color="auto" w:fill="FFFFFF"/>
        </w:rPr>
        <w:t>未按时间要求参加考核的，视为自愿放弃线下考核。</w:t>
      </w:r>
    </w:p>
    <w:p>
      <w:pPr>
        <w:adjustRightInd w:val="0"/>
        <w:snapToGrid w:val="0"/>
        <w:spacing w:line="570" w:lineRule="exact"/>
        <w:ind w:firstLine="672" w:firstLineChars="200"/>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t>四、线下考核内容</w:t>
      </w:r>
    </w:p>
    <w:p>
      <w:pPr>
        <w:adjustRightInd w:val="0"/>
        <w:snapToGrid w:val="0"/>
        <w:spacing w:line="570" w:lineRule="exact"/>
        <w:ind w:firstLine="672" w:firstLineChars="200"/>
        <w:rPr>
          <w:rFonts w:ascii="Times New Roman" w:hAnsi="Times New Roman" w:eastAsia="仿宋_GB2312"/>
          <w:color w:val="000000"/>
          <w:sz w:val="32"/>
          <w:szCs w:val="32"/>
        </w:rPr>
      </w:pPr>
      <w:r>
        <w:rPr>
          <w:rFonts w:ascii="Times New Roman" w:hAnsi="Times New Roman" w:eastAsia="仿宋_GB2312"/>
          <w:color w:val="000000"/>
          <w:spacing w:val="8"/>
          <w:sz w:val="32"/>
          <w:szCs w:val="32"/>
          <w:shd w:val="clear" w:color="auto" w:fill="FFFFFF"/>
        </w:rPr>
        <w:t>考核内容包含</w:t>
      </w:r>
      <w:r>
        <w:rPr>
          <w:rFonts w:ascii="Times New Roman" w:hAnsi="Times New Roman" w:eastAsia="仿宋_GB2312"/>
          <w:sz w:val="32"/>
          <w:szCs w:val="32"/>
        </w:rPr>
        <w:t>政治素质、专业能力素养及综合素质等内容。</w:t>
      </w:r>
      <w:r>
        <w:rPr>
          <w:rFonts w:ascii="Times New Roman" w:hAnsi="Times New Roman" w:eastAsia="方正小标宋简体"/>
          <w:color w:val="000000"/>
          <w:spacing w:val="8"/>
          <w:sz w:val="32"/>
          <w:szCs w:val="32"/>
          <w:shd w:val="clear" w:color="auto" w:fill="FFFFFF"/>
        </w:rPr>
        <w:t xml:space="preserve"> </w:t>
      </w:r>
      <w:r>
        <w:rPr>
          <w:rFonts w:ascii="Times New Roman" w:hAnsi="Times New Roman" w:eastAsia="仿宋_GB2312"/>
          <w:color w:val="000000"/>
          <w:spacing w:val="8"/>
          <w:sz w:val="32"/>
          <w:szCs w:val="32"/>
          <w:shd w:val="clear" w:color="auto" w:fill="FFFFFF"/>
        </w:rPr>
        <w:t xml:space="preserve">                </w:t>
      </w:r>
    </w:p>
    <w:p>
      <w:pPr>
        <w:adjustRightInd w:val="0"/>
        <w:snapToGrid w:val="0"/>
        <w:spacing w:line="570" w:lineRule="exact"/>
        <w:ind w:firstLine="672" w:firstLineChars="200"/>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t>五、线下考核结果</w:t>
      </w:r>
    </w:p>
    <w:p>
      <w:pPr>
        <w:adjustRightInd w:val="0"/>
        <w:snapToGrid w:val="0"/>
        <w:spacing w:line="570" w:lineRule="exact"/>
        <w:ind w:firstLine="640" w:firstLineChars="200"/>
        <w:rPr>
          <w:rFonts w:ascii="Times New Roman" w:hAnsi="Times New Roman" w:eastAsia="仿宋_GB2312"/>
          <w:color w:val="000000"/>
          <w:sz w:val="32"/>
          <w:szCs w:val="32"/>
          <w:lang w:val="en-GB"/>
        </w:rPr>
      </w:pPr>
      <w:r>
        <w:rPr>
          <w:rFonts w:ascii="Times New Roman" w:hAnsi="Times New Roman" w:eastAsia="仿宋_GB2312"/>
          <w:color w:val="000000"/>
          <w:sz w:val="32"/>
          <w:szCs w:val="32"/>
        </w:rPr>
        <w:t>按1:1的比例，在线下考核成绩不低于75分的应聘人员中，确定进入下一个环节人员名单，经省自然资源厅审定后，在省自然资源厅官网进行公示。</w:t>
      </w:r>
    </w:p>
    <w:p>
      <w:pPr>
        <w:adjustRightInd w:val="0"/>
        <w:snapToGrid w:val="0"/>
        <w:spacing w:line="570" w:lineRule="exact"/>
        <w:ind w:firstLine="672" w:firstLineChars="200"/>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t>六、其他</w:t>
      </w:r>
    </w:p>
    <w:p>
      <w:pPr>
        <w:pStyle w:val="2"/>
        <w:adjustRightInd w:val="0"/>
        <w:snapToGrid w:val="0"/>
        <w:spacing w:line="570" w:lineRule="exact"/>
        <w:ind w:left="0" w:leftChars="0" w:firstLine="640" w:firstLineChars="200"/>
        <w:rPr>
          <w:rFonts w:eastAsia="仿宋_GB2312"/>
          <w:color w:val="000000"/>
          <w:sz w:val="32"/>
          <w:szCs w:val="32"/>
        </w:rPr>
      </w:pPr>
      <w:r>
        <w:rPr>
          <w:rFonts w:eastAsia="仿宋_GB2312"/>
          <w:color w:val="000000"/>
          <w:sz w:val="32"/>
          <w:szCs w:val="32"/>
        </w:rPr>
        <w:t>（一）参加线下考核人员须持有效居民身份证（或户籍所在地公安机关出具的有效期内的附本人照片的户籍、身份证明）参加考核。</w:t>
      </w:r>
    </w:p>
    <w:p>
      <w:pPr>
        <w:pStyle w:val="2"/>
        <w:adjustRightInd w:val="0"/>
        <w:snapToGrid w:val="0"/>
        <w:spacing w:line="570" w:lineRule="exact"/>
        <w:ind w:left="0" w:leftChars="0" w:firstLine="640" w:firstLineChars="200"/>
        <w:rPr>
          <w:rFonts w:eastAsia="仿宋_GB2312"/>
          <w:color w:val="000000"/>
          <w:sz w:val="32"/>
          <w:szCs w:val="32"/>
        </w:rPr>
      </w:pPr>
      <w:r>
        <w:rPr>
          <w:rFonts w:eastAsia="仿宋_GB2312"/>
          <w:color w:val="000000"/>
          <w:sz w:val="32"/>
          <w:szCs w:val="32"/>
        </w:rPr>
        <w:t>（二）联系电话：0851-86832215</w:t>
      </w:r>
    </w:p>
    <w:p>
      <w:pPr>
        <w:adjustRightInd w:val="0"/>
        <w:snapToGrid w:val="0"/>
        <w:spacing w:line="570" w:lineRule="exact"/>
        <w:ind w:firstLine="672" w:firstLineChars="200"/>
        <w:rPr>
          <w:rFonts w:ascii="Times New Roman" w:hAnsi="Times New Roman" w:eastAsia="仿宋_GB2312"/>
          <w:color w:val="000000"/>
          <w:spacing w:val="8"/>
          <w:sz w:val="32"/>
          <w:szCs w:val="32"/>
          <w:shd w:val="clear" w:color="auto" w:fill="FFFFFF"/>
        </w:rPr>
      </w:pPr>
    </w:p>
    <w:p>
      <w:pPr>
        <w:adjustRightInd w:val="0"/>
        <w:snapToGrid w:val="0"/>
        <w:spacing w:line="570" w:lineRule="exact"/>
        <w:ind w:firstLine="420" w:firstLineChars="200"/>
        <w:rPr>
          <w:rFonts w:ascii="Times New Roman" w:hAnsi="Times New Roman"/>
          <w:color w:val="000000"/>
        </w:rPr>
      </w:pPr>
    </w:p>
    <w:p>
      <w:pPr>
        <w:pStyle w:val="2"/>
      </w:pPr>
    </w:p>
    <w:p>
      <w:pPr>
        <w:adjustRightInd w:val="0"/>
        <w:snapToGrid w:val="0"/>
        <w:spacing w:line="570" w:lineRule="exact"/>
        <w:ind w:firstLine="640" w:firstLineChars="200"/>
        <w:rPr>
          <w:rFonts w:ascii="Times New Roman" w:hAnsi="Times New Roman" w:eastAsia="仿宋_GB2312"/>
          <w:color w:val="000000"/>
          <w:sz w:val="32"/>
          <w:szCs w:val="32"/>
        </w:rPr>
      </w:pPr>
    </w:p>
    <w:p>
      <w:pPr>
        <w:wordWrap w:val="0"/>
        <w:adjustRightInd w:val="0"/>
        <w:snapToGrid w:val="0"/>
        <w:spacing w:line="570" w:lineRule="exact"/>
        <w:ind w:firstLine="672" w:firstLineChars="200"/>
        <w:jc w:val="center"/>
        <w:rPr>
          <w:rFonts w:ascii="Times New Roman" w:hAnsi="Times New Roman" w:eastAsia="仿宋_GB2312"/>
          <w:color w:val="000000"/>
          <w:spacing w:val="8"/>
          <w:sz w:val="32"/>
          <w:szCs w:val="32"/>
          <w:shd w:val="clear" w:color="auto" w:fill="FFFFFF"/>
        </w:rPr>
      </w:pPr>
      <w:r>
        <w:rPr>
          <w:rFonts w:hint="eastAsia" w:ascii="Times New Roman" w:hAnsi="Times New Roman" w:eastAsia="仿宋_GB2312"/>
          <w:color w:val="000000"/>
          <w:spacing w:val="8"/>
          <w:sz w:val="32"/>
          <w:szCs w:val="32"/>
          <w:shd w:val="clear" w:color="auto" w:fill="FFFFFF"/>
        </w:rPr>
        <w:t xml:space="preserve">                       </w:t>
      </w:r>
      <w:r>
        <w:rPr>
          <w:rFonts w:ascii="Times New Roman" w:hAnsi="Times New Roman" w:eastAsia="仿宋_GB2312"/>
          <w:color w:val="000000"/>
          <w:spacing w:val="8"/>
          <w:sz w:val="32"/>
          <w:szCs w:val="32"/>
          <w:shd w:val="clear" w:color="auto" w:fill="FFFFFF"/>
        </w:rPr>
        <w:t xml:space="preserve">贵州省第三测绘院        </w:t>
      </w:r>
      <w:r>
        <w:rPr>
          <w:rFonts w:hint="eastAsia" w:ascii="Times New Roman" w:hAnsi="Times New Roman" w:eastAsia="仿宋_GB2312"/>
          <w:color w:val="000000"/>
          <w:spacing w:val="8"/>
          <w:sz w:val="32"/>
          <w:szCs w:val="32"/>
          <w:shd w:val="clear" w:color="auto" w:fill="FFFFFF"/>
        </w:rPr>
        <w:t xml:space="preserve">   </w:t>
      </w:r>
      <w:r>
        <w:rPr>
          <w:rFonts w:ascii="Times New Roman" w:hAnsi="Times New Roman" w:eastAsia="仿宋_GB2312"/>
          <w:color w:val="000000"/>
          <w:spacing w:val="8"/>
          <w:sz w:val="32"/>
          <w:szCs w:val="32"/>
          <w:shd w:val="clear" w:color="auto" w:fill="FFFFFF"/>
        </w:rPr>
        <w:t xml:space="preserve">                      2023年6月</w:t>
      </w:r>
      <w:r>
        <w:rPr>
          <w:rFonts w:hint="eastAsia" w:ascii="Times New Roman" w:hAnsi="Times New Roman" w:eastAsia="仿宋_GB2312"/>
          <w:color w:val="000000"/>
          <w:spacing w:val="8"/>
          <w:sz w:val="32"/>
          <w:szCs w:val="32"/>
          <w:shd w:val="clear" w:color="auto" w:fill="FFFFFF"/>
          <w:lang w:val="en-US" w:eastAsia="zh-CN"/>
        </w:rPr>
        <w:t>5</w:t>
      </w:r>
      <w:r>
        <w:rPr>
          <w:rFonts w:ascii="Times New Roman" w:hAnsi="Times New Roman" w:eastAsia="仿宋_GB2312"/>
          <w:color w:val="000000"/>
          <w:spacing w:val="8"/>
          <w:sz w:val="32"/>
          <w:szCs w:val="32"/>
          <w:shd w:val="clear" w:color="auto" w:fill="FFFFFF"/>
        </w:rPr>
        <w:t xml:space="preserve">日        </w:t>
      </w:r>
    </w:p>
    <w:p>
      <w:pPr>
        <w:rPr>
          <w:rFonts w:ascii="Times New Roman" w:hAnsi="Times New Roman"/>
          <w:color w:val="000000"/>
        </w:rPr>
      </w:pPr>
    </w:p>
    <w:p>
      <w:pPr>
        <w:pStyle w:val="2"/>
      </w:pPr>
    </w:p>
    <w:p/>
    <w:p>
      <w:pPr>
        <w:pStyle w:val="2"/>
        <w:spacing w:line="480" w:lineRule="exact"/>
        <w:ind w:left="0" w:leftChars="0"/>
        <w:jc w:val="center"/>
        <w:rPr>
          <w:rFonts w:eastAsia="方正小标宋简体"/>
          <w:color w:val="000000"/>
          <w:kern w:val="0"/>
          <w:sz w:val="32"/>
          <w:szCs w:val="32"/>
          <w:lang w:bidi="ar"/>
        </w:rPr>
      </w:pPr>
    </w:p>
    <w:p>
      <w:pPr>
        <w:pStyle w:val="2"/>
        <w:spacing w:line="480" w:lineRule="exact"/>
        <w:ind w:left="0" w:leftChars="0"/>
        <w:jc w:val="center"/>
        <w:rPr>
          <w:rFonts w:eastAsia="方正小标宋简体"/>
          <w:color w:val="000000"/>
          <w:kern w:val="0"/>
          <w:sz w:val="44"/>
          <w:szCs w:val="44"/>
          <w:lang w:bidi="ar"/>
        </w:rPr>
      </w:pPr>
    </w:p>
    <w:p>
      <w:pPr>
        <w:pStyle w:val="2"/>
        <w:spacing w:line="480" w:lineRule="exact"/>
        <w:ind w:left="0" w:leftChars="0"/>
        <w:jc w:val="center"/>
        <w:rPr>
          <w:rFonts w:eastAsia="方正小标宋简体"/>
          <w:color w:val="000000"/>
          <w:kern w:val="0"/>
          <w:sz w:val="44"/>
          <w:szCs w:val="44"/>
          <w:lang w:bidi="ar"/>
        </w:rPr>
      </w:pPr>
    </w:p>
    <w:p>
      <w:pPr>
        <w:pStyle w:val="2"/>
        <w:spacing w:line="480" w:lineRule="exact"/>
        <w:ind w:left="0" w:leftChars="0"/>
        <w:jc w:val="center"/>
        <w:rPr>
          <w:rFonts w:eastAsia="方正小标宋简体"/>
          <w:color w:val="000000"/>
          <w:kern w:val="0"/>
          <w:sz w:val="44"/>
          <w:szCs w:val="44"/>
          <w:lang w:bidi="ar"/>
        </w:rPr>
      </w:pPr>
      <w:r>
        <w:rPr>
          <w:rFonts w:eastAsia="方正小标宋简体"/>
          <w:color w:val="000000"/>
          <w:kern w:val="0"/>
          <w:sz w:val="44"/>
          <w:szCs w:val="44"/>
          <w:lang w:bidi="ar"/>
        </w:rPr>
        <w:t>贵州省第三测绘院第十一届贵州人才博览会线上初评成绩</w:t>
      </w:r>
    </w:p>
    <w:p>
      <w:pPr>
        <w:rPr>
          <w:rFonts w:ascii="Times New Roman" w:hAnsi="Times New Roman"/>
          <w:color w:val="000000"/>
          <w:lang w:bidi="ar"/>
        </w:rPr>
      </w:pPr>
    </w:p>
    <w:tbl>
      <w:tblPr>
        <w:tblStyle w:val="4"/>
        <w:tblW w:w="8750" w:type="dxa"/>
        <w:tblInd w:w="91" w:type="dxa"/>
        <w:tblLayout w:type="fixed"/>
        <w:tblCellMar>
          <w:top w:w="0" w:type="dxa"/>
          <w:left w:w="108" w:type="dxa"/>
          <w:bottom w:w="0" w:type="dxa"/>
          <w:right w:w="108" w:type="dxa"/>
        </w:tblCellMar>
      </w:tblPr>
      <w:tblGrid>
        <w:gridCol w:w="1052"/>
        <w:gridCol w:w="1362"/>
        <w:gridCol w:w="2839"/>
        <w:gridCol w:w="2205"/>
        <w:gridCol w:w="1292"/>
      </w:tblGrid>
      <w:tr>
        <w:tblPrEx>
          <w:tblCellMar>
            <w:top w:w="0" w:type="dxa"/>
            <w:left w:w="108" w:type="dxa"/>
            <w:bottom w:w="0" w:type="dxa"/>
            <w:right w:w="108" w:type="dxa"/>
          </w:tblCellMar>
        </w:tblPrEx>
        <w:trPr>
          <w:trHeight w:val="454" w:hRule="atLeast"/>
          <w:tblHeader/>
        </w:trPr>
        <w:tc>
          <w:tcPr>
            <w:tcW w:w="60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b/>
                <w:bCs/>
                <w:color w:val="000000"/>
                <w:kern w:val="0"/>
                <w:sz w:val="24"/>
              </w:rPr>
            </w:pPr>
            <w:r>
              <w:rPr>
                <w:rFonts w:ascii="Times New Roman" w:hAnsi="Times New Roman"/>
                <w:b/>
                <w:bCs/>
                <w:color w:val="000000"/>
                <w:kern w:val="0"/>
                <w:sz w:val="24"/>
              </w:rPr>
              <w:t>序号</w:t>
            </w:r>
          </w:p>
        </w:tc>
        <w:tc>
          <w:tcPr>
            <w:tcW w:w="778"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 w:val="24"/>
              </w:rPr>
            </w:pPr>
            <w:r>
              <w:rPr>
                <w:rFonts w:ascii="Times New Roman" w:hAnsi="Times New Roman"/>
                <w:b/>
                <w:bCs/>
                <w:color w:val="000000"/>
                <w:kern w:val="0"/>
                <w:sz w:val="24"/>
              </w:rPr>
              <w:t>姓名</w:t>
            </w:r>
          </w:p>
        </w:tc>
        <w:tc>
          <w:tcPr>
            <w:tcW w:w="1621"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 w:val="24"/>
              </w:rPr>
            </w:pPr>
            <w:r>
              <w:rPr>
                <w:rFonts w:ascii="Times New Roman" w:hAnsi="Times New Roman"/>
                <w:b/>
                <w:bCs/>
                <w:color w:val="000000"/>
                <w:kern w:val="0"/>
                <w:sz w:val="24"/>
              </w:rPr>
              <w:t>报考岗位</w:t>
            </w:r>
          </w:p>
        </w:tc>
        <w:tc>
          <w:tcPr>
            <w:tcW w:w="1259"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 w:val="24"/>
              </w:rPr>
            </w:pPr>
            <w:r>
              <w:rPr>
                <w:rFonts w:ascii="Times New Roman" w:hAnsi="Times New Roman"/>
                <w:b/>
                <w:bCs/>
                <w:color w:val="000000"/>
                <w:kern w:val="0"/>
                <w:sz w:val="24"/>
              </w:rPr>
              <w:t>线上初评成绩</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bCs/>
                <w:color w:val="000000"/>
                <w:kern w:val="0"/>
                <w:sz w:val="24"/>
              </w:rPr>
            </w:pPr>
            <w:r>
              <w:rPr>
                <w:rFonts w:ascii="Times New Roman" w:hAnsi="Times New Roman"/>
                <w:b/>
                <w:bCs/>
                <w:color w:val="000000"/>
                <w:kern w:val="0"/>
                <w:sz w:val="24"/>
              </w:rPr>
              <w:t>是否进入线下考核</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陈漫</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82.60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是</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唐欣</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82.60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是</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陈治宇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82.60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是</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张广映</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82.40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是</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胡震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82.00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是</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吴姗</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81.40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高永道</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81.20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何志远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81.00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刘芳芳</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81.00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李红梅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80.80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李思琦</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80.60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杨大方</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79.60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郝玉培</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79.60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丁建宇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79.40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刘小浪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79.00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谭朝雪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78.80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杨彩云</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78.80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张永亮</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78.80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逯鹏飞</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78.40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朱明佳</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78.20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朱维娜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78.00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杨琴</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季天妮</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程利分</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陈谋</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张莹</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胡智文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77.00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29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胡灵炆</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76.40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何鑫</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76.00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江君琴</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吴杰</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张瑞雪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罗旭玲</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邓伟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袁启连</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75.00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吴金</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74.40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39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耿波</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74.40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方明珠</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74.20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蒋鸥</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74.00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74.00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陆美</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73.60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钟毅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73.40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王璐</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73.20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王丽</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73.00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岑海波</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73.00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李羽翎</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72.80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49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张忠豪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72.60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刘明杰</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72.20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欧俊</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72.20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田涟祎</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王津</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甘菊苹</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奚世军</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陈文瑾</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叶雨艳</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晏国洪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王华春</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71.00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张再舟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70.80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娄远兴</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70.60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段纪维</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69.60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徐梦琳</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69.40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69.20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李方兵</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68.40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吴育林</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68.40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吴丽娟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67.60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张仁凯</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67.40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赵向维</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67.40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刘月炎</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66.40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符家驹</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65.80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曾强</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65.20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王治福</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64.80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64.00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胡海涛</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63.00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杨世文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60.60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陈紫秋</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58.00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张宏泽</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xml:space="preserve">39.40 </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王龙燕</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吴永俊</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张芳芳</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周彬</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吴墨栩</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胡胜兰</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姚星宇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沈承叙</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孙艳</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张荣</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石成树</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李双洋</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邓纤</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顾艳荣</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毛英伍</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贺丞</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田雪纯</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文诗雅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冉松松</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文敏</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冯雨露</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谢国青</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杨通花</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张萌</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夏传花</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文修绪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龙杰</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尹任娅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苏靖</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姚春芝</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龙超洁</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文剑然</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黎喜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董顺舟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李富利</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田茂辉</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黄凯</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李洪广</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蒲雨欣</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119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张婷</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史晓东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王贵云</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郭溶誉</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罗婷</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邹迁</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阮欧</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姜世莲</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龙家丽</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游漫</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129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张林杰</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龙胜楼</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张虎</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李兰兰</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徐蝶</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黄娟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戴双璘</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夏照亮</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锁才序</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廖艳梅</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139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段林</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田赢</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何威威</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符平贵</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陈冬</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刘文东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吴生华</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王雨露</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金晓慧</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149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王丹</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袁满</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雷盛磊</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孔令伟</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谢潇</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田秀</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谢波</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曹玥</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彭桀</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158</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成瑜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159</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徐雪</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160</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刘海燕</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161</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胡月</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162</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杨庚</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163</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钱孝龙</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164</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屠晶</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165</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刘炜</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166</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张青青</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r>
        <w:tblPrEx>
          <w:tblCellMar>
            <w:top w:w="0" w:type="dxa"/>
            <w:left w:w="108" w:type="dxa"/>
            <w:bottom w:w="0" w:type="dxa"/>
            <w:right w:w="108" w:type="dxa"/>
          </w:tblCellMar>
        </w:tblPrEx>
        <w:trPr>
          <w:trHeight w:val="454" w:hRule="atLeast"/>
        </w:trPr>
        <w:tc>
          <w:tcPr>
            <w:tcW w:w="601" w:type="pc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167</w:t>
            </w:r>
          </w:p>
        </w:tc>
        <w:tc>
          <w:tcPr>
            <w:tcW w:w="77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付凯</w:t>
            </w:r>
          </w:p>
        </w:tc>
        <w:tc>
          <w:tcPr>
            <w:tcW w:w="1621"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自然资源管理技术员</w:t>
            </w:r>
          </w:p>
        </w:tc>
        <w:tc>
          <w:tcPr>
            <w:tcW w:w="1259"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放弃</w:t>
            </w:r>
          </w:p>
        </w:tc>
        <w:tc>
          <w:tcPr>
            <w:tcW w:w="73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否</w:t>
            </w:r>
          </w:p>
        </w:tc>
      </w:tr>
    </w:tbl>
    <w:p>
      <w:pPr>
        <w:pStyle w:val="2"/>
        <w:ind w:left="0" w:leftChars="0"/>
        <w:rPr>
          <w:color w:val="000000"/>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356FA"/>
    <w:rsid w:val="05A64918"/>
    <w:rsid w:val="14317139"/>
    <w:rsid w:val="17337FE9"/>
    <w:rsid w:val="23E5604D"/>
    <w:rsid w:val="248B0CA2"/>
    <w:rsid w:val="2BD5197E"/>
    <w:rsid w:val="5C5356FA"/>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Times New Roman" w:hAnsi="Times New Roman" w:eastAsia="宋体" w:cs="Times New Roman"/>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2023-06-05T08:20:00Z</dcterms:created>
  <dc:creator>admin</dc:creator>
  <cp:lastModifiedBy>admin</cp:lastModifiedBy>
  <dcterms:modified xsi:type="dcterms:W3CDTF">2023-06-05T08:20:12Z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0D4199FF4A56463980BBD1258814C7C1</vt:lpwstr>
  </property>
</Properties>
</file>