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贵州马幺坡矿业</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int="eastAsia" w:hAnsi="宋体"/>
          <w:kern w:val="0"/>
          <w:sz w:val="44"/>
          <w:szCs w:val="44"/>
          <w:lang w:val="zh-CN"/>
        </w:rPr>
        <w:t>有限责任公司平坝县乐平乡石旮旯煤矿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p>
      <w:pPr>
        <w:pStyle w:val="4"/>
        <w:spacing w:line="360" w:lineRule="auto"/>
        <w:ind w:firstLine="800"/>
        <w:rPr>
          <w:rFonts w:hint="default" w:ascii="仿宋" w:hAnsi="仿宋" w:eastAsia="仿宋"/>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贵州马幺坡矿业有限责任公司平坝县乐平乡石旮旯煤矿矿业权价款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20</w:t>
      </w:r>
      <w:r>
        <w:rPr>
          <w:rFonts w:hint="default" w:ascii="仿宋" w:hAnsi="仿宋" w:eastAsia="仿宋"/>
          <w:sz w:val="32"/>
          <w:szCs w:val="32"/>
        </w:rPr>
        <w:t>日至20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29</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马幺坡矿业有限责任公司煤矿企业兼并重组实施方案的批复》（黔煤兼并重组办〔2014〕120号），该矿山由原平坝县乐平乡石旮旯煤矿与平坝县乐平乡水竹林煤矿兼并重组而成，兼并重组后矿区范围含原两矿范围。</w:t>
      </w:r>
    </w:p>
    <w:p>
      <w:pPr>
        <w:snapToGrid w:val="0"/>
        <w:spacing w:line="44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兼并重组前原平坝县石旮旯煤矿最近一次价款于2008年办理采矿权整合延续时处置的。根据黔国土资储备字〔2007〕594号，备案煤炭总资源储量959万吨，保有资源储量878万吨。矿山应缴纳采矿权价款949.6万元[（0.8元/吨×569万吨=455.2万元）+（1.6元/吨×309万吨=494.4万元）=949.6万元]（办文编号001-08-20086854）；</w:t>
      </w:r>
      <w:r>
        <w:rPr>
          <w:rFonts w:hint="eastAsia" w:ascii="仿宋" w:hAnsi="仿宋" w:eastAsia="仿宋"/>
          <w:sz w:val="32"/>
          <w:szCs w:val="32"/>
          <w:lang w:val="en-US" w:eastAsia="zh-CN"/>
        </w:rPr>
        <w:t>已缴清。</w:t>
      </w:r>
    </w:p>
    <w:p>
      <w:pPr>
        <w:snapToGrid w:val="0"/>
        <w:spacing w:line="44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兼并重组前原平坝县水竹林煤矿最近一次价款于2008年办理采矿权整合延续时处置的。根据黔国土资储备字〔2008〕628号，备案煤炭总资源储量924万吨，保有资源储量874万吨。矿山应缴纳采矿权价款921.6万元[（0.8元/吨×596万吨=476.8万元）+（1.6元/吨×278万吨=444.8万元）=921.6万元]（办文编号001-08-20087479）；</w:t>
      </w:r>
      <w:r>
        <w:rPr>
          <w:rFonts w:hint="eastAsia" w:ascii="仿宋" w:hAnsi="仿宋" w:eastAsia="仿宋"/>
          <w:sz w:val="32"/>
          <w:szCs w:val="32"/>
          <w:lang w:val="en-US" w:eastAsia="zh-CN"/>
        </w:rPr>
        <w:t>欠缴纳采矿权价款240万元。</w:t>
      </w:r>
    </w:p>
    <w:p>
      <w:pPr>
        <w:snapToGrid w:val="0"/>
        <w:spacing w:line="440" w:lineRule="exact"/>
        <w:ind w:firstLine="640" w:firstLineChars="200"/>
        <w:rPr>
          <w:rFonts w:hint="eastAsia" w:ascii="仿宋" w:hAnsi="仿宋" w:eastAsia="仿宋"/>
          <w:sz w:val="32"/>
          <w:szCs w:val="32"/>
        </w:rPr>
      </w:pPr>
      <w:r>
        <w:rPr>
          <w:rFonts w:hint="eastAsia" w:ascii="仿宋" w:hAnsi="仿宋" w:eastAsia="仿宋"/>
          <w:sz w:val="32"/>
          <w:szCs w:val="32"/>
        </w:rPr>
        <w:t>综上，贵州马幺坡矿业有限责任公司平坝县乐平乡石旮旯煤矿兼并重组前原两矿总资源储量合计1883万吨（959万吨+924万吨=1883万吨）。</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平坝县石旮旯煤矿申请进行矿业权价款处置。根据《关于&lt;贵州马幺坡矿业有限责任公司平坝县乐平乡石旮旯煤矿（预留）资源储量核实及勘探报告&gt;矿产资源储量评审备案证明的函》及专家评审意见书（黔自然资储备字〔2020〕118号），截止2019年3月</w:t>
      </w:r>
      <w:bookmarkStart w:id="0" w:name="_GoBack"/>
      <w:bookmarkEnd w:id="0"/>
      <w:r>
        <w:rPr>
          <w:rFonts w:hint="eastAsia" w:ascii="仿宋" w:hAnsi="仿宋" w:eastAsia="仿宋"/>
          <w:sz w:val="32"/>
          <w:szCs w:val="32"/>
        </w:rPr>
        <w:t>，平坝县石旮旯煤矿矿区范围内煤炭总资源储量1529万吨，保有资源储量815万吨，先期开采地段总资源储量815万吨，煤类为无烟煤，煤层气含量未达算量下限标准，未估算煤层气资源量。已告知矿业权人，矿业权人申请处置矿业权出让收益时未提供《三合一方案》的，按本次备案的总资源储量处置矿业权价款。</w:t>
      </w:r>
    </w:p>
    <w:p>
      <w:pPr>
        <w:tabs>
          <w:tab w:val="left" w:pos="360"/>
          <w:tab w:val="left" w:pos="72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贵州马幺坡矿业有限责任公司平坝县乐平乡石旮旯煤矿本次备案煤炭总资源储量较兼并重组前原两矿处置矿业权价款备案的总资源储量少，本次不再重新计算矿业权价款。</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eastAsia" w:ascii="仿宋" w:hAnsi="仿宋" w:eastAsia="仿宋"/>
          <w:sz w:val="32"/>
          <w:szCs w:val="32"/>
          <w:lang w:val="en-US" w:eastAsia="zh-CN"/>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20</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TZjNzMwNzMxZWU1MmE3ZjkyZDcxZGJiY2Q4MTEifQ=="/>
  </w:docVars>
  <w:rsids>
    <w:rsidRoot w:val="3D3E51D5"/>
    <w:rsid w:val="12077F25"/>
    <w:rsid w:val="153A404A"/>
    <w:rsid w:val="2FBD7F6F"/>
    <w:rsid w:val="307B3184"/>
    <w:rsid w:val="386D0628"/>
    <w:rsid w:val="395235D7"/>
    <w:rsid w:val="3C0861DA"/>
    <w:rsid w:val="3D3E51D5"/>
    <w:rsid w:val="55E2634B"/>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2021-11-22T07:48:00Z</dcterms:created>
  <dc:creator>姬胜源矿产资源保护监督处</dc:creator>
  <cp:lastModifiedBy>你憋说话</cp:lastModifiedBy>
  <dcterms:modified xsi:type="dcterms:W3CDTF">2023-08-28T10:27:08Z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8A704421653D4A0CB342FBD3A97B68AE_12</vt:lpwstr>
  </property>
</Properties>
</file>