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bookmarkStart w:id="0" w:name="_GoBack"/>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贵州盛联新能源</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投资有限公司威宁县新发乡兴隆煤矿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bookmarkEnd w:id="0"/>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贵州盛联新能源投资有限公司威宁县新发乡兴隆煤矿矿业权价款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28</w:t>
      </w:r>
      <w:r>
        <w:rPr>
          <w:rFonts w:hint="default" w:ascii="仿宋" w:hAnsi="仿宋" w:eastAsia="仿宋"/>
          <w:sz w:val="32"/>
          <w:szCs w:val="32"/>
        </w:rPr>
        <w:t>日至20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6</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盛联新能源投资有限公司煤矿企业兼并重组实施方案的批复》（黔煤兼并重组办〔2014〕70号），该矿山由威宁县新发乡兴隆煤矿与思南县合朋溪镇朋来煤矿兼并重组而成，兼并重组后的矿区范围含原威宁县兴隆煤矿范围，思南县朋来煤矿属关闭置换指标，本次矿业权价款处置不予考虑，待企业主体完成全部煤矿工作后，申请资源置换时再行处置。</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兼并重组前原威宁县兴隆煤矿最近一次价款是2007年办理民用煤整合时处置的。根据黔国土资储备字〔2007〕142号，备案煤炭总资源储量1639.9万吨，亦为保有资源储量。计算采矿权价款1311.92万元（0.8元/吨×1639.9万吨=1311.92万元）（办文编号001-08-20073989）。</w:t>
      </w:r>
      <w:r>
        <w:rPr>
          <w:rFonts w:hint="eastAsia" w:ascii="仿宋" w:hAnsi="仿宋" w:eastAsia="仿宋" w:cs="Times New Roman"/>
          <w:sz w:val="32"/>
          <w:szCs w:val="32"/>
          <w:lang w:val="en-US" w:eastAsia="zh-CN"/>
        </w:rPr>
        <w:t>欠缴纳采矿权价款</w:t>
      </w:r>
      <w:r>
        <w:rPr>
          <w:rFonts w:hint="eastAsia" w:ascii="仿宋" w:hAnsi="仿宋" w:eastAsia="仿宋" w:cs="Times New Roman"/>
          <w:sz w:val="32"/>
          <w:szCs w:val="32"/>
        </w:rPr>
        <w:t>911.92</w:t>
      </w:r>
      <w:r>
        <w:rPr>
          <w:rFonts w:hint="eastAsia" w:ascii="仿宋" w:hAnsi="仿宋" w:eastAsia="仿宋" w:cs="Times New Roman"/>
          <w:sz w:val="32"/>
          <w:szCs w:val="32"/>
          <w:lang w:val="en-US" w:eastAsia="zh-CN"/>
        </w:rPr>
        <w:t>万元。</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威宁县兴隆煤矿申请进行矿业权价款处置。根据《关于&lt;贵州盛联新能源投资有限公司威宁县新发乡兴隆煤矿（预留）资源储量核实及勘探报告&gt;矿产资源储量评审备案证明的函》及专家评审意见书（黔自然资储备字〔2021〕52号），截止2021年2月28日，威宁县兴隆煤矿矿区范围内煤炭总资源储量4127万吨，亦为保有资源储量，先期开采地段总资源储量1109万吨，煤类为焦煤、瘦煤，估算煤层气资源量3.01亿立方米。根据《关于贵州盛联新能源投资有限公司威宁县新发乡兴隆煤矿（变更）矿产资源绿色开发利用方案（三合一）专家组评审意见公示结果的函》及专家审查意见，该矿山服务年限34年。根据《国土资源部关于印发&lt;矿产资源储量规模划分标准&gt;的通知》（国土资发〔2000〕3号）中矿产资源储量规模划分标准，该矿山为小型矿山。</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威宁县兴隆煤矿最长颁证年限10年拟动用煤炭资源储量约为1214万吨（4127万吨×10年/34年≈1214万吨），较2007年处置矿业权价款的总资源储量少，本次不再计算矿业权价款，该矿山还有2487.1万吨（4127万吨-1639.9万吨=2487.1万吨）煤炭资源价款未处置，未处置价款待矿山下次延续时再进行处置。</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28</w:t>
      </w:r>
      <w:r>
        <w:rPr>
          <w:rFonts w:hint="default" w:ascii="仿宋" w:hAnsi="仿宋" w:eastAsia="仿宋"/>
          <w:sz w:val="32"/>
          <w:szCs w:val="32"/>
        </w:rPr>
        <w:t>日</w:t>
      </w:r>
    </w:p>
    <w:p>
      <w:pPr>
        <w:tabs>
          <w:tab w:val="left" w:pos="360"/>
          <w:tab w:val="left" w:pos="720"/>
        </w:tabs>
        <w:autoSpaceDE w:val="0"/>
        <w:autoSpaceDN w:val="0"/>
        <w:adjustRightInd w:val="0"/>
        <w:ind w:firstLine="640" w:firstLineChars="200"/>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C08D0"/>
    <w:rsid w:val="153A404A"/>
    <w:rsid w:val="2FBD7F6F"/>
    <w:rsid w:val="307B3184"/>
    <w:rsid w:val="386D0628"/>
    <w:rsid w:val="392C08D0"/>
    <w:rsid w:val="395235D7"/>
    <w:rsid w:val="3C0861DA"/>
    <w:rsid w:val="55E2634B"/>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2022-01-28T01:49:00Z</dcterms:created>
  <dc:creator>姬胜源矿产资源保护监督处</dc:creator>
  <cp:lastModifiedBy>姬胜源矿产资源保护监督处</cp:lastModifiedBy>
  <dcterms:modified xsi:type="dcterms:W3CDTF">2022-01-28T01:50:23Z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