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贵州省毕节市织金县秀华煤业有限责任公司织金县三塘镇</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秀华煤矿矿业权价款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贵州省毕节市织金县秀华煤业有限责任公司织金县三塘镇秀华煤矿矿业权价款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2</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鲁中矿业有限责任公司煤矿企业兼并重组实施方案（第三批）的批复》（黔煤转型升级办〔2018〕19号），该矿山由织金县三塘镇秀华煤矿与正安县东山煤矿兼并重组而成，兼并重组后的矿区范围含原织金县秀华煤矿范围，正安县东山煤矿属关闭置换指标，本次矿业权价款处置不予考虑，待企业主体完成全部煤矿工作后，申请资源置换时再行处置。</w:t>
      </w:r>
    </w:p>
    <w:p>
      <w:pPr>
        <w:snapToGrid w:val="0"/>
        <w:spacing w:line="3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织金县秀华煤矿最近一次价款是2012年办理采矿权变更时处置的。根据黔国土资储备字〔2009〕174号，备案煤炭总资源储量1514万吨，亦为保有资源储量，计算采矿权价款2177.6万元[（0.8元/吨×306万吨=244.8万元）+（1.6元/吨×1208万吨=1932.8万元）=2177.6万元]（办文编号001-02-20120538）。</w:t>
      </w:r>
      <w:r>
        <w:rPr>
          <w:rFonts w:hint="eastAsia" w:ascii="仿宋" w:hAnsi="仿宋" w:eastAsia="仿宋"/>
          <w:sz w:val="32"/>
          <w:szCs w:val="32"/>
          <w:lang w:val="en-US" w:eastAsia="zh-CN"/>
        </w:rPr>
        <w:t>已缴清。</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织金县三塘镇秀华煤矿2019年申请设立子公司，采矿权人变更为贵州省毕节市织金县秀华煤业有限责任公司，矿山名称变更贵州省毕节市织金县秀华煤业有限责任公司织金县三塘镇秀华煤矿。</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织金县秀华煤矿申请进行矿业权价款处置。根据贵州省煤田地质局地质勘察研究院《关于印发&lt;贵州省毕节市织金县秀华煤业有限责任公司织金县三塘镇秀华煤矿资源储量核实报告&gt;评审意见的函》及专家评审意见书（贵煤地勘院储审函〔2021〕47号），截止2021年5月31日，织金县秀华煤矿矿区范围内煤炭总资源储量1473.4万吨，保有资源储量1379万吨，先期开采地段总资源储量848.4万吨，煤类为无烟煤，估算煤层气资源量0.23亿立方米。已告知矿业权人，矿业权人申请处置矿业权出让收益时未提供《三合一方案》的，按本次备案的总资源储量处置矿业权价款。</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本次矿业权价款处置利用拟动用煤炭资源储量较2012年已处置过价款的总资源储量少，本次不再处置矿业权价款。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D1967"/>
    <w:rsid w:val="153A404A"/>
    <w:rsid w:val="2FBD7F6F"/>
    <w:rsid w:val="307B3184"/>
    <w:rsid w:val="386D0628"/>
    <w:rsid w:val="395235D7"/>
    <w:rsid w:val="3C0861DA"/>
    <w:rsid w:val="489D1967"/>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2022-01-24T02:01:00Z</dcterms:created>
  <dc:creator>姬胜源矿产资源保护监督处</dc:creator>
  <cp:lastModifiedBy>姬胜源矿产资源保护监督处</cp:lastModifiedBy>
  <dcterms:modified xsi:type="dcterms:W3CDTF">2022-01-24T02:02:14Z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