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bookmarkStart w:id="0" w:name="_GoBack"/>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贵州湾田煤业集团有限公司六枝特区岩脚镇川黔友谊煤矿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贵州湾田煤业集团有限公司六枝特区岩脚镇川黔友谊煤矿矿业权价款</w:t>
      </w:r>
      <w:r>
        <w:rPr>
          <w:rFonts w:hint="default" w:ascii="仿宋" w:hAnsi="仿宋" w:eastAsia="仿宋"/>
          <w:sz w:val="32"/>
          <w:szCs w:val="32"/>
        </w:rPr>
        <w:t>计算工作。根据《省国土资源厅关于做好矿业权价款评估备案取消后相关工作的通知》(黔国土资储函〔2016〕47号)，现将有关内容公示如下：</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12</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21</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湾田煤业集团有限公司主体企业煤矿兼并重组实施方案的批复》（黔煤兼并重组办〔2015〕23号），该矿山由六枝特区岩脚镇川黔友谊煤矿与开阳县马场镇鄢家煤矿兼并重组而成，兼并重组后的矿区范围含原六枝特区川黔友谊煤矿范围，开阳县鄢家煤矿属关闭置换指标，本次矿业权价款处置不予考虑，待企业主体完成全部煤矿工作后，申请资源置换时再行处置。</w:t>
      </w:r>
    </w:p>
    <w:p>
      <w:pPr>
        <w:snapToGrid w:val="0"/>
        <w:spacing w:line="39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兼并重组前原六枝特区川黔友谊煤矿最近一次价款是2008年办理采矿权扩能扩界时处置的，根据黔国土资储备字〔2008〕585号，备案的煤炭总资源储量559万吨，亦为保有资源储量，煤类为瘦煤。计算煤矿矿业权价款</w:t>
      </w:r>
      <w:r>
        <w:rPr>
          <w:rFonts w:hint="eastAsia" w:ascii="仿宋" w:hAnsi="仿宋" w:eastAsia="仿宋"/>
          <w:spacing w:val="-12"/>
          <w:kern w:val="10"/>
          <w:sz w:val="32"/>
          <w:szCs w:val="32"/>
        </w:rPr>
        <w:t>836.24万元[（0.8元/吨×</w:t>
      </w:r>
      <w:r>
        <w:rPr>
          <w:rFonts w:hint="eastAsia" w:ascii="仿宋" w:hAnsi="仿宋" w:eastAsia="仿宋"/>
          <w:sz w:val="32"/>
          <w:szCs w:val="32"/>
        </w:rPr>
        <w:t>72.7</w:t>
      </w:r>
      <w:r>
        <w:rPr>
          <w:rFonts w:hint="eastAsia" w:ascii="仿宋" w:hAnsi="仿宋" w:eastAsia="仿宋"/>
          <w:spacing w:val="-12"/>
          <w:kern w:val="10"/>
          <w:sz w:val="32"/>
          <w:szCs w:val="32"/>
        </w:rPr>
        <w:t>万吨=58.16万元）+（1.6元/吨×</w:t>
      </w:r>
      <w:r>
        <w:rPr>
          <w:rFonts w:hint="eastAsia" w:ascii="仿宋" w:hAnsi="仿宋" w:eastAsia="仿宋"/>
          <w:sz w:val="32"/>
          <w:szCs w:val="32"/>
        </w:rPr>
        <w:t>486.3</w:t>
      </w:r>
      <w:r>
        <w:rPr>
          <w:rFonts w:hint="eastAsia" w:ascii="仿宋" w:hAnsi="仿宋" w:eastAsia="仿宋"/>
          <w:spacing w:val="-12"/>
          <w:kern w:val="10"/>
          <w:sz w:val="32"/>
          <w:szCs w:val="32"/>
        </w:rPr>
        <w:t>万吨=778.08万元）=836.24万元]</w:t>
      </w:r>
      <w:r>
        <w:rPr>
          <w:rFonts w:hint="eastAsia" w:ascii="仿宋" w:hAnsi="仿宋" w:eastAsia="仿宋"/>
          <w:w w:val="92"/>
          <w:sz w:val="32"/>
          <w:szCs w:val="32"/>
        </w:rPr>
        <w:t>（办文编号001-08-20085068）</w:t>
      </w:r>
      <w:r>
        <w:rPr>
          <w:rFonts w:hint="eastAsia" w:ascii="仿宋" w:hAnsi="仿宋" w:eastAsia="仿宋"/>
          <w:sz w:val="32"/>
          <w:szCs w:val="32"/>
        </w:rPr>
        <w:t>。</w:t>
      </w:r>
      <w:r>
        <w:rPr>
          <w:rFonts w:hint="eastAsia" w:ascii="仿宋" w:hAnsi="仿宋" w:eastAsia="仿宋"/>
          <w:sz w:val="32"/>
          <w:szCs w:val="32"/>
          <w:lang w:val="en-US" w:eastAsia="zh-CN"/>
        </w:rPr>
        <w:t>已缴清。</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六枝特区川黔友谊煤矿申请进行矿业权价款处置。根据《关于&lt;贵州湾田煤业集团有限公司六枝特区岩脚镇川黔友谊煤矿（兼并重组）资源储量核实报告&gt;矿产资源储量评审备案证明的函》及专家评审意见书（黔自然资储备字〔2019〕85号），截止2018年12月31日，六枝特区川黔友谊煤矿矿区范围内煤炭总资源储量2891万吨（其中：贫煤1262万吨、瘦煤475万吨、贫瘦煤1154万吨），保有资源储量2878万吨，先期开采地段保有资源储量2004万吨，估算煤层气资源量0.98亿立方米。根据《关于对&lt;贵州湾田煤业集团有限公司六枝特区岩脚镇川黔友谊煤矿（变更）矿产资源绿色开发利用方案（三合一）&gt;审查意见备案的函》及专家审查意见（黔自然资审批函〔2021〕115号），该矿山服务年限20年。根据《国土资源部关于印发&lt;矿产资源储量规模划分标准&gt;的通知》（国土资发〔2000〕3号）中矿产资源储量规模划分标准，该矿山为小型矿山。</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经计算，六枝特区川黔友谊煤矿最长颁证年限10年拟动用煤炭资源储量为1445.5万吨（2891万吨×10年/20年=1445.5万吨），该矿山还有1445.5万吨（2891万吨-1445.5万吨=1445.5万吨）煤炭资源价款未处置，未处置价款待矿山下次延续时再进行处置。</w:t>
      </w:r>
    </w:p>
    <w:p>
      <w:pPr>
        <w:snapToGrid w:val="0"/>
        <w:spacing w:line="390" w:lineRule="exact"/>
        <w:ind w:firstLine="640" w:firstLineChars="200"/>
        <w:rPr>
          <w:rFonts w:hint="eastAsia" w:ascii="仿宋" w:hAnsi="仿宋" w:eastAsia="仿宋"/>
          <w:sz w:val="32"/>
          <w:szCs w:val="32"/>
        </w:rPr>
      </w:pPr>
      <w:r>
        <w:rPr>
          <w:rFonts w:hint="eastAsia" w:ascii="仿宋" w:hAnsi="仿宋" w:eastAsia="仿宋"/>
          <w:sz w:val="32"/>
          <w:szCs w:val="32"/>
        </w:rPr>
        <w:t>本次矿业权价款处置利用拟动用煤炭资源储量扣除原已处置过价款备案的总资源储量后为886.5万吨（1445.5万吨-559万吨=886.5万吨），该矿山本次计算矿业权价款为2659.5万元（3元/吨×886.5万吨=2659.5万元）。</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eastAsia" w:ascii="仿宋" w:hAnsi="仿宋" w:eastAsia="仿宋"/>
          <w:sz w:val="32"/>
          <w:szCs w:val="32"/>
          <w:lang w:val="en-US" w:eastAsia="zh-CN"/>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bookmarkEnd w:id="0"/>
      <w:r>
        <w:rPr>
          <w:rFonts w:hint="default" w:ascii="仿宋" w:hAnsi="仿宋" w:eastAsia="仿宋"/>
          <w:sz w:val="32"/>
          <w:szCs w:val="32"/>
        </w:rPr>
        <w:t>月</w:t>
      </w:r>
      <w:r>
        <w:rPr>
          <w:rFonts w:hint="eastAsia" w:ascii="仿宋" w:hAnsi="仿宋" w:eastAsia="仿宋"/>
          <w:sz w:val="32"/>
          <w:szCs w:val="32"/>
          <w:lang w:val="en-US" w:eastAsia="zh-CN"/>
        </w:rPr>
        <w:t>12</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0917FE"/>
    <w:rsid w:val="153A404A"/>
    <w:rsid w:val="2FBD7F6F"/>
    <w:rsid w:val="307B3184"/>
    <w:rsid w:val="386D0628"/>
    <w:rsid w:val="395235D7"/>
    <w:rsid w:val="3C0861DA"/>
    <w:rsid w:val="55E2634B"/>
    <w:rsid w:val="59A0065F"/>
    <w:rsid w:val="5D0917FE"/>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2021-11-12T01:38:00Z</dcterms:created>
  <dc:creator>姬胜源矿产资源保护监督处</dc:creator>
  <cp:lastModifiedBy>姬胜源矿产资源保护监督处</cp:lastModifiedBy>
  <dcterms:modified xsi:type="dcterms:W3CDTF">2021-11-12T01:47:48Z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