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center"/>
        <w:rPr>
          <w:rFonts w:hint="eastAsia" w:hAnsi="宋体"/>
          <w:kern w:val="0"/>
          <w:sz w:val="44"/>
          <w:szCs w:val="44"/>
          <w:lang w:val="zh-CN"/>
        </w:rPr>
      </w:pPr>
      <w:r>
        <w:rPr>
          <w:rFonts w:hAnsi="宋体"/>
          <w:kern w:val="0"/>
          <w:sz w:val="44"/>
          <w:szCs w:val="44"/>
          <w:lang w:val="zh-CN"/>
        </w:rPr>
        <w:t>贵州省</w:t>
      </w:r>
      <w:r>
        <w:rPr>
          <w:rFonts w:hint="eastAsia" w:hAnsi="宋体"/>
          <w:kern w:val="0"/>
          <w:sz w:val="44"/>
          <w:szCs w:val="44"/>
          <w:lang w:val="zh-CN"/>
        </w:rPr>
        <w:t>自然</w:t>
      </w:r>
      <w:r>
        <w:rPr>
          <w:rFonts w:hAnsi="宋体"/>
          <w:kern w:val="0"/>
          <w:sz w:val="44"/>
          <w:szCs w:val="44"/>
          <w:lang w:val="zh-CN"/>
        </w:rPr>
        <w:t>资源厅关于</w:t>
      </w:r>
      <w:r>
        <w:rPr>
          <w:rFonts w:hint="eastAsia" w:hAnsi="宋体"/>
          <w:kern w:val="0"/>
          <w:sz w:val="44"/>
          <w:szCs w:val="44"/>
          <w:lang w:val="zh-CN"/>
        </w:rPr>
        <w:t>贵州华鼎王家坝</w:t>
      </w: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center"/>
        <w:rPr>
          <w:rFonts w:hint="eastAsia" w:hAnsi="宋体"/>
          <w:kern w:val="0"/>
          <w:sz w:val="44"/>
          <w:szCs w:val="44"/>
          <w:lang w:val="zh-CN"/>
        </w:rPr>
      </w:pPr>
      <w:r>
        <w:rPr>
          <w:rFonts w:hint="eastAsia" w:hAnsi="宋体"/>
          <w:kern w:val="0"/>
          <w:sz w:val="44"/>
          <w:szCs w:val="44"/>
          <w:lang w:val="zh-CN"/>
        </w:rPr>
        <w:t>煤业有限公司毕节市王家坝煤矿</w:t>
      </w: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center"/>
        <w:rPr>
          <w:rFonts w:hAnsi="宋体"/>
          <w:kern w:val="0"/>
          <w:sz w:val="44"/>
          <w:szCs w:val="44"/>
          <w:lang w:val="zh-CN"/>
        </w:rPr>
      </w:pPr>
      <w:r>
        <w:rPr>
          <w:rFonts w:hint="eastAsia" w:hAnsi="宋体"/>
          <w:kern w:val="0"/>
          <w:sz w:val="44"/>
          <w:szCs w:val="44"/>
          <w:lang w:val="zh-CN"/>
        </w:rPr>
        <w:t>矿业权价款</w:t>
      </w:r>
      <w:r>
        <w:rPr>
          <w:rFonts w:hAnsi="宋体"/>
          <w:kern w:val="0"/>
          <w:sz w:val="44"/>
          <w:szCs w:val="44"/>
          <w:lang w:val="zh-CN"/>
        </w:rPr>
        <w:t>计算结果公示</w:t>
      </w:r>
    </w:p>
    <w:p>
      <w:pPr>
        <w:pStyle w:val="4"/>
        <w:spacing w:line="560" w:lineRule="exact"/>
        <w:ind w:firstLine="800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>经我厅委托，贵州省国土资源勘测规划研究院已完成</w:t>
      </w:r>
      <w:r>
        <w:rPr>
          <w:rFonts w:ascii="仿宋" w:hAnsi="仿宋" w:eastAsia="仿宋"/>
          <w:sz w:val="32"/>
          <w:szCs w:val="32"/>
        </w:rPr>
        <w:t>贵州华鼎王家坝煤业有限公司毕节市王家坝煤矿矿业权价款</w:t>
      </w:r>
      <w:r>
        <w:rPr>
          <w:rFonts w:hint="default" w:ascii="仿宋" w:hAnsi="仿宋" w:eastAsia="仿宋"/>
          <w:sz w:val="32"/>
          <w:szCs w:val="32"/>
        </w:rPr>
        <w:t>计算工作。根据《省国土资源厅关于做好矿业权价款评估备案取消后相关工作的通知》(黔国土资储函〔2016〕47号)，现将有关内容公示如下：</w:t>
      </w:r>
    </w:p>
    <w:p>
      <w:pPr>
        <w:pStyle w:val="4"/>
        <w:spacing w:line="560" w:lineRule="exact"/>
        <w:ind w:firstLine="640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b/>
          <w:sz w:val="32"/>
          <w:szCs w:val="32"/>
        </w:rPr>
        <w:t>一、公示时间</w:t>
      </w:r>
    </w:p>
    <w:p>
      <w:pPr>
        <w:pStyle w:val="4"/>
        <w:spacing w:line="560" w:lineRule="exact"/>
        <w:ind w:firstLine="640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</w:t>
      </w:r>
      <w:r>
        <w:rPr>
          <w:rFonts w:hint="default" w:ascii="仿宋" w:hAnsi="仿宋" w:eastAsia="仿宋"/>
          <w:sz w:val="32"/>
          <w:szCs w:val="32"/>
        </w:rPr>
        <w:t>日至20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default" w:ascii="仿宋" w:hAnsi="仿宋" w:eastAsia="仿宋"/>
          <w:sz w:val="32"/>
          <w:szCs w:val="32"/>
        </w:rPr>
        <w:t>日。</w:t>
      </w:r>
    </w:p>
    <w:p>
      <w:pPr>
        <w:pStyle w:val="4"/>
        <w:spacing w:line="560" w:lineRule="exact"/>
        <w:ind w:firstLine="640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b/>
          <w:sz w:val="32"/>
          <w:szCs w:val="32"/>
        </w:rPr>
        <w:t>二、公示内容</w:t>
      </w:r>
    </w:p>
    <w:p>
      <w:pPr>
        <w:pStyle w:val="4"/>
        <w:spacing w:line="560" w:lineRule="exact"/>
        <w:ind w:firstLine="640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>《矿业权</w:t>
      </w:r>
      <w:r>
        <w:rPr>
          <w:rFonts w:ascii="仿宋" w:hAnsi="仿宋" w:eastAsia="仿宋"/>
          <w:sz w:val="32"/>
          <w:szCs w:val="32"/>
        </w:rPr>
        <w:t>价款</w:t>
      </w:r>
      <w:r>
        <w:rPr>
          <w:rFonts w:hint="default" w:ascii="仿宋" w:hAnsi="仿宋" w:eastAsia="仿宋"/>
          <w:sz w:val="32"/>
          <w:szCs w:val="32"/>
        </w:rPr>
        <w:t>计算书》（附件一）、储量评审备案证明等（附件二）。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560" w:lineRule="exact"/>
        <w:ind w:firstLine="643" w:firstLineChars="200"/>
        <w:rPr>
          <w:rFonts w:ascii="仿宋" w:hAnsi="仿宋" w:eastAsia="仿宋"/>
          <w:b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sz w:val="32"/>
          <w:szCs w:val="32"/>
        </w:rPr>
        <w:t>三、</w:t>
      </w:r>
      <w:r>
        <w:rPr>
          <w:rFonts w:ascii="仿宋" w:hAnsi="仿宋" w:eastAsia="仿宋"/>
          <w:b/>
          <w:kern w:val="0"/>
          <w:sz w:val="32"/>
          <w:szCs w:val="32"/>
          <w:lang w:val="zh-CN"/>
        </w:rPr>
        <w:t>计算结果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毕节市王家坝煤矿属探转采矿山，该矿于2012年评估过探矿权价款，评估价款为</w:t>
      </w:r>
      <w:r>
        <w:rPr>
          <w:rFonts w:ascii="仿宋" w:hAnsi="仿宋" w:eastAsia="仿宋"/>
          <w:sz w:val="32"/>
          <w:szCs w:val="32"/>
        </w:rPr>
        <w:t>17024.67</w:t>
      </w:r>
      <w:r>
        <w:rPr>
          <w:rFonts w:hint="eastAsia" w:ascii="仿宋" w:hAnsi="仿宋" w:eastAsia="仿宋"/>
          <w:sz w:val="32"/>
          <w:szCs w:val="32"/>
        </w:rPr>
        <w:t>万元，已缴纳</w:t>
      </w:r>
      <w:r>
        <w:rPr>
          <w:rFonts w:ascii="仿宋" w:hAnsi="仿宋" w:eastAsia="仿宋"/>
          <w:sz w:val="32"/>
          <w:szCs w:val="32"/>
        </w:rPr>
        <w:t>10224.67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w w:val="9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根据《省国土资源厅关于岔河煤矿王家坝煤矿有关价款问题的复函》（黔国土资储资函〔2015〕37号），同意其在探转采时重新计算评估价款，并在办理采矿许可证时将原已缴纳价款予以扣除。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毕节市王家坝煤矿申请采矿权新立，根据国土资源部备案的《关于&lt;贵州省毕节市王家坝井田煤炭勘探地质报告&gt;矿产资源储量评审备案证明》及专家评审意见书（国土资储备字〔2005〕290号），截止2005年7月31日，毕节市王家坝煤矿矿区范围内煤炭总资源储量10079万吨，亦为保有资源储量。煤类为无烟煤，估算煤层气资源量20.4亿立方米。已告知矿业权人，矿业权人申请处置矿业权价款时未提供《三合一方案》的，按本次备案的总资源储量处置矿业权价款。</w:t>
      </w:r>
    </w:p>
    <w:p>
      <w:pPr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该矿山本次计算矿业权价款为30237万元（3元/吨×10079万吨=30237万元），扣除原已评估且已缴纳的探矿权价款为20012.33万元（30237万元-</w:t>
      </w:r>
      <w:r>
        <w:rPr>
          <w:rFonts w:ascii="仿宋" w:hAnsi="仿宋" w:eastAsia="仿宋"/>
          <w:sz w:val="32"/>
          <w:szCs w:val="32"/>
        </w:rPr>
        <w:t>10224.67</w:t>
      </w:r>
      <w:r>
        <w:rPr>
          <w:rFonts w:hint="eastAsia" w:ascii="仿宋" w:hAnsi="仿宋" w:eastAsia="仿宋"/>
          <w:sz w:val="32"/>
          <w:szCs w:val="32"/>
        </w:rPr>
        <w:t>万元=20012.33万元）。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煤层气资源储量矿业权出让收益本次暂未计算，待国家出台相关煤层气矿业权出让收益基准价之后再行计算。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四、其它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示期若对计算结果有异议的，请填写《评估报告公示公众意见表》（附件三），并以正式文件报送贵州省自然资源厅政务窗口（地址：贵阳市遵义路原展览馆贵州省电子政务中心），咨询电话：0851—86815013（矿产资源保护监督处，省政府大院5号楼427办公室）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pStyle w:val="4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附件：1.《矿业权</w:t>
      </w:r>
      <w:r>
        <w:rPr>
          <w:rFonts w:ascii="仿宋" w:hAnsi="仿宋" w:eastAsia="仿宋"/>
          <w:sz w:val="32"/>
          <w:szCs w:val="32"/>
        </w:rPr>
        <w:t>价款</w:t>
      </w:r>
      <w:r>
        <w:rPr>
          <w:rFonts w:hint="default" w:ascii="仿宋" w:hAnsi="仿宋" w:eastAsia="仿宋"/>
          <w:sz w:val="32"/>
          <w:szCs w:val="32"/>
        </w:rPr>
        <w:t>计算书》</w:t>
      </w:r>
    </w:p>
    <w:p>
      <w:pPr>
        <w:pStyle w:val="4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      2.《储量评审备案证明》</w:t>
      </w:r>
    </w:p>
    <w:p>
      <w:pPr>
        <w:pStyle w:val="4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      3.《评估报告公示公众意见表》</w:t>
      </w:r>
    </w:p>
    <w:p>
      <w:pPr>
        <w:pStyle w:val="4"/>
        <w:spacing w:line="56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</w:t>
      </w:r>
    </w:p>
    <w:p>
      <w:r>
        <w:rPr>
          <w:rFonts w:hint="default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  </w:t>
      </w:r>
      <w:r>
        <w:rPr>
          <w:rFonts w:hint="default" w:ascii="仿宋" w:hAnsi="仿宋" w:eastAsia="仿宋"/>
          <w:sz w:val="32"/>
          <w:szCs w:val="32"/>
        </w:rPr>
        <w:t xml:space="preserve">   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default" w:ascii="仿宋" w:hAnsi="仿宋" w:eastAsia="仿宋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67F83"/>
    <w:rsid w:val="07E67F83"/>
    <w:rsid w:val="153A404A"/>
    <w:rsid w:val="2FBD7F6F"/>
    <w:rsid w:val="307B3184"/>
    <w:rsid w:val="386D0628"/>
    <w:rsid w:val="3C0861DA"/>
    <w:rsid w:val="59A0065F"/>
    <w:rsid w:val="618C100A"/>
    <w:rsid w:val="6AB2412D"/>
    <w:rsid w:val="6F754DAD"/>
    <w:rsid w:val="6FD254DF"/>
    <w:rsid w:val="706165A0"/>
    <w:rsid w:val="75B4346F"/>
    <w:rsid w:val="77CA1F35"/>
    <w:rsid w:val="7E37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5"/>
    <w:basedOn w:val="1"/>
    <w:uiPriority w:val="0"/>
    <w:pPr>
      <w:widowControl/>
    </w:pPr>
    <w:rPr>
      <w:rFonts w:hint="eastAsia"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2021-01-15T02:36:00Z</dcterms:created>
  <dc:creator>姬胜源矿产资源保护监督处</dc:creator>
  <cp:lastModifiedBy>姬胜源矿产资源保护监督处</cp:lastModifiedBy>
  <dcterms:modified xsi:type="dcterms:W3CDTF">2021-01-15T02:57:23Z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