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w:t>
      </w:r>
      <w:bookmarkStart w:id="0" w:name="_GoBack"/>
      <w:bookmarkEnd w:id="0"/>
      <w:r>
        <w:rPr>
          <w:rFonts w:hAnsi="宋体"/>
          <w:kern w:val="0"/>
          <w:sz w:val="44"/>
          <w:szCs w:val="44"/>
          <w:lang w:val="zh-CN"/>
        </w:rPr>
        <w:t>于</w:t>
      </w:r>
      <w:r>
        <w:rPr>
          <w:rFonts w:hint="eastAsia" w:hAnsi="宋体"/>
          <w:kern w:val="0"/>
          <w:sz w:val="44"/>
          <w:szCs w:val="44"/>
          <w:lang w:val="zh-CN"/>
        </w:rPr>
        <w:t>贵州图南矿业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（集团）有限公司兴仁县兴隆煤矿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贵州图南矿业（集团）有限公司兴仁县兴隆煤矿矿业权价款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图南矿业（集团）有限公司主体企业兼并重组实施方案的批复》（黔煤兼并重组办〔2014〕40号），该矿山由兴仁县兴隆煤矿与沿河县谯家镇综合煤矿兼并重组而成。兼并重组后矿区范围含原兴仁县兴隆煤矿范围，沿河县综合煤矿属关闭置换指标，本次矿业权价款处置不予考虑，待企业主体完成全部煤矿工作后，申请资源置换时再行处置。</w:t>
      </w:r>
    </w:p>
    <w:p>
      <w:pPr>
        <w:spacing w:line="560" w:lineRule="exact"/>
        <w:ind w:firstLine="640" w:firstLineChars="200"/>
        <w:rPr>
          <w:rFonts w:hint="default" w:eastAsia="仿宋"/>
          <w:lang w:val="en-US" w:eastAsia="zh-CN"/>
        </w:rPr>
      </w:pPr>
      <w:r>
        <w:rPr>
          <w:rFonts w:hint="eastAsia" w:ascii="仿宋" w:hAnsi="仿宋" w:eastAsia="仿宋"/>
          <w:sz w:val="32"/>
          <w:szCs w:val="32"/>
        </w:rPr>
        <w:t>该矿山于2020年11月申请计算矿业权价款，并经省厅备案（黔自然资函〔2020〕1734号），经核实，该矿山计算计算有误，现重新计算矿业权价款。兼并重组前兴仁县兴隆煤矿最近一次价款是2008年办理采矿权扩能扩界时处置的，根据黔国土资储备字〔2007〕604号，备案的总资源储量1110万吨，保有资源储量1103万吨，计算矿业权价款</w:t>
      </w:r>
      <w:r>
        <w:rPr>
          <w:rFonts w:hint="eastAsia" w:ascii="仿宋" w:hAnsi="仿宋" w:eastAsia="仿宋"/>
          <w:spacing w:val="-12"/>
          <w:kern w:val="10"/>
          <w:sz w:val="32"/>
          <w:szCs w:val="32"/>
        </w:rPr>
        <w:t>1192万元[（0.8元/吨×</w:t>
      </w:r>
      <w:r>
        <w:rPr>
          <w:rFonts w:hint="eastAsia" w:ascii="仿宋" w:hAnsi="仿宋" w:eastAsia="仿宋"/>
          <w:sz w:val="32"/>
          <w:szCs w:val="32"/>
        </w:rPr>
        <w:t>716</w:t>
      </w:r>
      <w:r>
        <w:rPr>
          <w:rFonts w:hint="eastAsia" w:ascii="仿宋" w:hAnsi="仿宋" w:eastAsia="仿宋"/>
          <w:spacing w:val="-12"/>
          <w:kern w:val="10"/>
          <w:sz w:val="32"/>
          <w:szCs w:val="32"/>
        </w:rPr>
        <w:t>万吨=572.8万元）+（1.6元/吨×</w:t>
      </w:r>
      <w:r>
        <w:rPr>
          <w:rFonts w:hint="eastAsia" w:ascii="仿宋" w:hAnsi="仿宋" w:eastAsia="仿宋"/>
          <w:sz w:val="32"/>
          <w:szCs w:val="32"/>
        </w:rPr>
        <w:t>387</w:t>
      </w:r>
      <w:r>
        <w:rPr>
          <w:rFonts w:hint="eastAsia" w:ascii="仿宋" w:hAnsi="仿宋" w:eastAsia="仿宋"/>
          <w:spacing w:val="-12"/>
          <w:kern w:val="10"/>
          <w:sz w:val="32"/>
          <w:szCs w:val="32"/>
        </w:rPr>
        <w:t>万吨=619.2万元）=1192万元]</w:t>
      </w:r>
      <w:r>
        <w:rPr>
          <w:rFonts w:hint="eastAsia" w:ascii="仿宋" w:hAnsi="仿宋" w:eastAsia="仿宋"/>
          <w:w w:val="92"/>
          <w:sz w:val="32"/>
          <w:szCs w:val="32"/>
        </w:rPr>
        <w:t>（办文编号001-08-20081322）。</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兴仁县兴隆煤矿申请进行矿业权价款处置。根据《关于&lt;贵州图南矿业（集团）有限公司兴仁县兴隆煤矿（兼并重组调整）资源储量核实及勘探报告&gt;矿产资源储量评审备案证明的函》及专家评审意见书（黔自然资储备字〔2020〕237号），截止2019年7月31日，兴仁县兴隆煤矿矿区范围内煤炭总资源储量3106.71万吨，保有资源储量2996万吨，先期开采地段保有资源储量1817万吨。煤类为无烟煤，估算煤层气资源量1.8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1996.71万吨（3106.71万吨-1110万吨=1996.71万吨）。该矿山本次计算矿业权价款为5990.13万元（3元/吨×1996.71万吨=5990.13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D5039"/>
    <w:rsid w:val="153A404A"/>
    <w:rsid w:val="2FBD7F6F"/>
    <w:rsid w:val="386D0628"/>
    <w:rsid w:val="3C0861DA"/>
    <w:rsid w:val="59A0065F"/>
    <w:rsid w:val="618C100A"/>
    <w:rsid w:val="6AB2412D"/>
    <w:rsid w:val="6F754DAD"/>
    <w:rsid w:val="6FD254DF"/>
    <w:rsid w:val="706165A0"/>
    <w:rsid w:val="710D5039"/>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2020-12-28T14:03:00Z</dcterms:created>
  <dc:creator>姬胜源矿产资源保护监督处</dc:creator>
  <cp:lastModifiedBy>姬胜源矿产资源保护监督处</cp:lastModifiedBy>
  <dcterms:modified xsi:type="dcterms:W3CDTF">2020-12-28T14:19:31Z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